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E60C" w14:textId="2389DB84" w:rsidR="007C1089" w:rsidRPr="007C1089" w:rsidRDefault="00377F2D" w:rsidP="007C1089">
      <w:pPr>
        <w:spacing w:line="360" w:lineRule="auto"/>
        <w:rPr>
          <w:rFonts w:ascii="Segoe UI" w:hAnsi="Segoe UI" w:cs="Segoe UI"/>
          <w:b/>
          <w:bCs/>
          <w:color w:val="44546A" w:themeColor="text2"/>
          <w:sz w:val="36"/>
          <w:szCs w:val="36"/>
        </w:rPr>
      </w:pPr>
      <w:r>
        <w:rPr>
          <w:rFonts w:ascii="Segoe UI" w:hAnsi="Segoe UI" w:cs="Segoe UI"/>
          <w:b/>
          <w:bCs/>
          <w:color w:val="44546A" w:themeColor="text2"/>
          <w:sz w:val="36"/>
          <w:szCs w:val="36"/>
        </w:rPr>
        <w:t>Assistant Project Manager</w:t>
      </w:r>
    </w:p>
    <w:p w14:paraId="292AA994" w14:textId="69212C1B" w:rsidR="007C1089" w:rsidRPr="007C1089" w:rsidRDefault="007C1089" w:rsidP="00A42989">
      <w:pPr>
        <w:spacing w:line="276" w:lineRule="auto"/>
        <w:rPr>
          <w:rFonts w:ascii="Segoe UI" w:hAnsi="Segoe UI" w:cs="Segoe UI"/>
          <w:sz w:val="20"/>
          <w:szCs w:val="20"/>
        </w:rPr>
      </w:pPr>
      <w:r w:rsidRPr="007C1089">
        <w:rPr>
          <w:rFonts w:ascii="Segoe UI" w:hAnsi="Segoe UI" w:cs="Segoe UI"/>
          <w:color w:val="5B9BD5" w:themeColor="accent1"/>
          <w:sz w:val="20"/>
          <w:szCs w:val="20"/>
        </w:rPr>
        <w:t xml:space="preserve">Dept: </w:t>
      </w:r>
      <w:r w:rsidR="00E47EFC">
        <w:rPr>
          <w:rFonts w:ascii="Segoe UI" w:hAnsi="Segoe UI" w:cs="Segoe UI"/>
          <w:sz w:val="20"/>
          <w:szCs w:val="20"/>
        </w:rPr>
        <w:t>Engineering &amp; PMO</w:t>
      </w:r>
      <w:r>
        <w:rPr>
          <w:rFonts w:ascii="Segoe UI" w:hAnsi="Segoe UI" w:cs="Segoe UI"/>
          <w:sz w:val="20"/>
          <w:szCs w:val="20"/>
        </w:rPr>
        <w:br/>
      </w:r>
      <w:r w:rsidRPr="007C1089">
        <w:rPr>
          <w:rFonts w:ascii="Segoe UI" w:hAnsi="Segoe UI" w:cs="Segoe UI"/>
          <w:color w:val="5B9BD5" w:themeColor="accent1"/>
          <w:sz w:val="20"/>
          <w:szCs w:val="20"/>
        </w:rPr>
        <w:t xml:space="preserve">Reports to: </w:t>
      </w:r>
      <w:r w:rsidR="00E47EFC">
        <w:rPr>
          <w:rFonts w:ascii="Segoe UI" w:hAnsi="Segoe UI" w:cs="Segoe UI"/>
          <w:sz w:val="20"/>
          <w:szCs w:val="20"/>
        </w:rPr>
        <w:t>Head of PMO</w:t>
      </w:r>
      <w:r>
        <w:rPr>
          <w:rFonts w:ascii="Segoe UI" w:hAnsi="Segoe UI" w:cs="Segoe UI"/>
          <w:sz w:val="20"/>
          <w:szCs w:val="20"/>
        </w:rPr>
        <w:br/>
      </w:r>
      <w:r w:rsidRPr="007C1089">
        <w:rPr>
          <w:rFonts w:ascii="Segoe UI" w:hAnsi="Segoe UI" w:cs="Segoe UI"/>
          <w:color w:val="5B9BD5" w:themeColor="accent1"/>
          <w:sz w:val="20"/>
          <w:szCs w:val="20"/>
        </w:rPr>
        <w:t xml:space="preserve">Location: </w:t>
      </w:r>
      <w:r w:rsidRPr="007C1089">
        <w:rPr>
          <w:rFonts w:ascii="Segoe UI" w:hAnsi="Segoe UI" w:cs="Segoe UI"/>
          <w:sz w:val="20"/>
          <w:szCs w:val="20"/>
        </w:rPr>
        <w:t>Poole, UK</w:t>
      </w:r>
    </w:p>
    <w:p w14:paraId="0A6454ED" w14:textId="2A6BE500" w:rsidR="007C1089" w:rsidRDefault="007C1089" w:rsidP="007C1089">
      <w:pPr>
        <w:spacing w:after="160" w:line="278" w:lineRule="auto"/>
        <w:rPr>
          <w:rFonts w:ascii="Segoe UI" w:hAnsi="Segoe UI" w:cs="Segoe UI"/>
          <w:color w:val="000000" w:themeColor="text1"/>
          <w:sz w:val="18"/>
          <w:szCs w:val="18"/>
        </w:rPr>
      </w:pPr>
    </w:p>
    <w:p w14:paraId="12556BF3" w14:textId="77777777" w:rsidR="007C1089" w:rsidRPr="007C1089" w:rsidRDefault="007C1089" w:rsidP="007C1089">
      <w:pPr>
        <w:spacing w:after="240"/>
        <w:rPr>
          <w:rFonts w:ascii="Segoe UI" w:hAnsi="Segoe UI" w:cs="Segoe UI"/>
          <w:b/>
          <w:bCs/>
          <w:color w:val="44546A" w:themeColor="text2"/>
          <w:sz w:val="20"/>
          <w:szCs w:val="20"/>
        </w:rPr>
      </w:pPr>
      <w:r w:rsidRPr="007C1089">
        <w:rPr>
          <w:rFonts w:ascii="Segoe UI" w:hAnsi="Segoe UI" w:cs="Segoe UI"/>
          <w:b/>
          <w:bCs/>
          <w:color w:val="44546A" w:themeColor="text2"/>
          <w:sz w:val="20"/>
          <w:szCs w:val="20"/>
        </w:rPr>
        <w:t xml:space="preserve">About </w:t>
      </w:r>
      <w:proofErr w:type="spellStart"/>
      <w:r w:rsidRPr="007C1089">
        <w:rPr>
          <w:rFonts w:ascii="Segoe UI" w:hAnsi="Segoe UI" w:cs="Segoe UI"/>
          <w:b/>
          <w:bCs/>
          <w:color w:val="44546A" w:themeColor="text2"/>
          <w:sz w:val="20"/>
          <w:szCs w:val="20"/>
        </w:rPr>
        <w:t>Rivencore</w:t>
      </w:r>
      <w:proofErr w:type="spellEnd"/>
    </w:p>
    <w:p w14:paraId="6C6FA7D3" w14:textId="243B1A15" w:rsidR="007C1089" w:rsidRPr="00C87146" w:rsidRDefault="007C1089" w:rsidP="007C1089">
      <w:pPr>
        <w:spacing w:after="160" w:line="278" w:lineRule="auto"/>
        <w:rPr>
          <w:rFonts w:ascii="Segoe UI" w:eastAsia="MS Mincho" w:hAnsi="Segoe UI" w:cs="Segoe UI"/>
          <w:color w:val="000000" w:themeColor="text1"/>
          <w:sz w:val="18"/>
          <w:szCs w:val="18"/>
          <w:lang w:val="en-GB" w:eastAsia="en-GB"/>
        </w:rPr>
      </w:pPr>
      <w:r w:rsidRPr="00C87146">
        <w:rPr>
          <w:rFonts w:ascii="Segoe UI" w:eastAsia="MS Mincho" w:hAnsi="Segoe UI" w:cs="Segoe UI"/>
          <w:color w:val="000000" w:themeColor="text1"/>
          <w:sz w:val="18"/>
          <w:szCs w:val="18"/>
          <w:lang w:val="en-GB" w:eastAsia="en-GB"/>
        </w:rPr>
        <w:t xml:space="preserve">Originally founded in 1915, </w:t>
      </w:r>
      <w:proofErr w:type="spellStart"/>
      <w:r w:rsidRPr="00C87146">
        <w:rPr>
          <w:rFonts w:ascii="Segoe UI" w:eastAsia="MS Mincho" w:hAnsi="Segoe UI" w:cs="Segoe UI"/>
          <w:color w:val="000000" w:themeColor="text1"/>
          <w:sz w:val="18"/>
          <w:szCs w:val="18"/>
          <w:lang w:val="en-GB" w:eastAsia="en-GB"/>
        </w:rPr>
        <w:t>Rivencore</w:t>
      </w:r>
      <w:proofErr w:type="spellEnd"/>
      <w:r w:rsidRPr="00C87146">
        <w:rPr>
          <w:rFonts w:ascii="Segoe UI" w:eastAsia="MS Mincho" w:hAnsi="Segoe UI" w:cs="Segoe UI"/>
          <w:color w:val="000000" w:themeColor="text1"/>
          <w:sz w:val="18"/>
          <w:szCs w:val="18"/>
          <w:lang w:val="en-GB" w:eastAsia="en-GB"/>
        </w:rPr>
        <w:t xml:space="preserve"> Global Solutions is a key Defence supplier with a reputation for excellence, dedicated to advancing global naval technology through innovative engineering and precision manufacturing.</w:t>
      </w:r>
    </w:p>
    <w:p w14:paraId="12864AD5" w14:textId="77777777" w:rsidR="007C1089" w:rsidRPr="00C87146" w:rsidRDefault="007C1089" w:rsidP="007C1089">
      <w:pPr>
        <w:spacing w:after="160" w:line="278" w:lineRule="auto"/>
        <w:rPr>
          <w:rFonts w:ascii="Segoe UI" w:eastAsia="MS Mincho" w:hAnsi="Segoe UI" w:cs="Segoe UI"/>
          <w:color w:val="000000" w:themeColor="text1"/>
          <w:sz w:val="18"/>
          <w:szCs w:val="18"/>
          <w:lang w:val="en-GB" w:eastAsia="en-GB"/>
        </w:rPr>
      </w:pPr>
      <w:r w:rsidRPr="00C87146">
        <w:rPr>
          <w:rFonts w:ascii="Segoe UI" w:eastAsia="MS Mincho" w:hAnsi="Segoe UI" w:cs="Segoe UI"/>
          <w:color w:val="000000" w:themeColor="text1"/>
          <w:sz w:val="18"/>
          <w:szCs w:val="18"/>
          <w:lang w:val="en-GB" w:eastAsia="en-GB"/>
        </w:rPr>
        <w:t>Our capabilities span advanced protection and enclosures, maritime sensors and shipboard systems, navigation, lighting, and visual landing aids – all designed to perform in the world’s most demanding environments providing environmental awareness, pilot assistance and other naval applications.</w:t>
      </w:r>
    </w:p>
    <w:p w14:paraId="44F1868D" w14:textId="77777777" w:rsidR="007C1089" w:rsidRPr="00C87146" w:rsidRDefault="007C1089" w:rsidP="007C1089">
      <w:pPr>
        <w:spacing w:after="160" w:line="278" w:lineRule="auto"/>
        <w:rPr>
          <w:rFonts w:ascii="Segoe UI" w:eastAsia="MS Mincho" w:hAnsi="Segoe UI" w:cs="Segoe UI"/>
          <w:color w:val="000000" w:themeColor="text1"/>
          <w:sz w:val="18"/>
          <w:szCs w:val="18"/>
          <w:lang w:val="en-GB" w:eastAsia="en-GB"/>
        </w:rPr>
      </w:pPr>
      <w:r w:rsidRPr="00C87146">
        <w:rPr>
          <w:rFonts w:ascii="Segoe UI" w:eastAsia="MS Mincho" w:hAnsi="Segoe UI" w:cs="Segoe UI"/>
          <w:color w:val="000000" w:themeColor="text1"/>
          <w:sz w:val="18"/>
          <w:szCs w:val="18"/>
          <w:lang w:val="en-GB" w:eastAsia="en-GB"/>
        </w:rPr>
        <w:t>We supply products that are in use in over 50 countries, often destined for continuous use where</w:t>
      </w:r>
      <w:r>
        <w:rPr>
          <w:rFonts w:ascii="Segoe UI" w:hAnsi="Segoe UI" w:cs="Segoe UI"/>
          <w:color w:val="000000" w:themeColor="text1"/>
          <w:sz w:val="18"/>
          <w:szCs w:val="18"/>
        </w:rPr>
        <w:t xml:space="preserve"> </w:t>
      </w:r>
      <w:r w:rsidRPr="00C87146">
        <w:rPr>
          <w:rFonts w:ascii="Segoe UI" w:eastAsia="MS Mincho" w:hAnsi="Segoe UI" w:cs="Segoe UI"/>
          <w:color w:val="000000" w:themeColor="text1"/>
          <w:sz w:val="18"/>
          <w:szCs w:val="18"/>
          <w:lang w:val="en-GB" w:eastAsia="en-GB"/>
        </w:rPr>
        <w:t>Mission-critical operation is essential</w:t>
      </w:r>
      <w:r>
        <w:rPr>
          <w:rFonts w:ascii="Segoe UI" w:hAnsi="Segoe UI" w:cs="Segoe UI"/>
          <w:color w:val="000000" w:themeColor="text1"/>
          <w:sz w:val="18"/>
          <w:szCs w:val="18"/>
        </w:rPr>
        <w:t>. O</w:t>
      </w:r>
      <w:proofErr w:type="spellStart"/>
      <w:r w:rsidRPr="00C87146">
        <w:rPr>
          <w:rFonts w:ascii="Segoe UI" w:eastAsia="MS Mincho" w:hAnsi="Segoe UI" w:cs="Segoe UI"/>
          <w:color w:val="000000" w:themeColor="text1"/>
          <w:sz w:val="18"/>
          <w:szCs w:val="18"/>
          <w:lang w:val="en-GB" w:eastAsia="en-GB"/>
        </w:rPr>
        <w:t>ur</w:t>
      </w:r>
      <w:proofErr w:type="spellEnd"/>
      <w:r w:rsidRPr="00C87146">
        <w:rPr>
          <w:rFonts w:ascii="Segoe UI" w:eastAsia="MS Mincho" w:hAnsi="Segoe UI" w:cs="Segoe UI"/>
          <w:color w:val="000000" w:themeColor="text1"/>
          <w:sz w:val="18"/>
          <w:szCs w:val="18"/>
          <w:lang w:val="en-GB" w:eastAsia="en-GB"/>
        </w:rPr>
        <w:t xml:space="preserve"> team </w:t>
      </w:r>
      <w:r>
        <w:rPr>
          <w:rFonts w:ascii="Segoe UI" w:hAnsi="Segoe UI" w:cs="Segoe UI"/>
          <w:color w:val="000000" w:themeColor="text1"/>
          <w:sz w:val="18"/>
          <w:szCs w:val="18"/>
        </w:rPr>
        <w:t xml:space="preserve">deliver </w:t>
      </w:r>
      <w:r w:rsidRPr="00C87146">
        <w:rPr>
          <w:rFonts w:ascii="Segoe UI" w:eastAsia="MS Mincho" w:hAnsi="Segoe UI" w:cs="Segoe UI"/>
          <w:color w:val="000000" w:themeColor="text1"/>
          <w:sz w:val="18"/>
          <w:szCs w:val="18"/>
          <w:lang w:val="en-GB" w:eastAsia="en-GB"/>
        </w:rPr>
        <w:t>cradle-to-grave support including installation, commissioning, training and repair</w:t>
      </w:r>
      <w:r>
        <w:rPr>
          <w:rFonts w:ascii="Segoe UI" w:hAnsi="Segoe UI" w:cs="Segoe UI"/>
          <w:color w:val="000000" w:themeColor="text1"/>
          <w:sz w:val="18"/>
          <w:szCs w:val="18"/>
        </w:rPr>
        <w:t xml:space="preserve"> and b</w:t>
      </w:r>
      <w:r w:rsidRPr="00C87146">
        <w:rPr>
          <w:rFonts w:ascii="Segoe UI" w:eastAsia="MS Mincho" w:hAnsi="Segoe UI" w:cs="Segoe UI"/>
          <w:color w:val="000000" w:themeColor="text1"/>
          <w:sz w:val="18"/>
          <w:szCs w:val="18"/>
          <w:lang w:val="en-GB" w:eastAsia="en-GB"/>
        </w:rPr>
        <w:t xml:space="preserve">y working closely with global navies and commercial shipbuilders, </w:t>
      </w:r>
      <w:r>
        <w:rPr>
          <w:rFonts w:ascii="Segoe UI" w:hAnsi="Segoe UI" w:cs="Segoe UI"/>
          <w:color w:val="000000" w:themeColor="text1"/>
          <w:sz w:val="18"/>
          <w:szCs w:val="18"/>
        </w:rPr>
        <w:t>design and produce</w:t>
      </w:r>
      <w:r w:rsidRPr="00C87146">
        <w:rPr>
          <w:rFonts w:ascii="Segoe UI" w:eastAsia="MS Mincho" w:hAnsi="Segoe UI" w:cs="Segoe UI"/>
          <w:color w:val="000000" w:themeColor="text1"/>
          <w:sz w:val="18"/>
          <w:szCs w:val="18"/>
          <w:lang w:val="en-GB" w:eastAsia="en-GB"/>
        </w:rPr>
        <w:t xml:space="preserve"> cutting-edge solutions</w:t>
      </w:r>
      <w:r>
        <w:rPr>
          <w:rFonts w:ascii="Segoe UI" w:hAnsi="Segoe UI" w:cs="Segoe UI"/>
          <w:color w:val="000000" w:themeColor="text1"/>
          <w:sz w:val="18"/>
          <w:szCs w:val="18"/>
        </w:rPr>
        <w:t xml:space="preserve"> </w:t>
      </w:r>
      <w:r w:rsidRPr="00C87146">
        <w:rPr>
          <w:rFonts w:ascii="Segoe UI" w:eastAsia="MS Mincho" w:hAnsi="Segoe UI" w:cs="Segoe UI"/>
          <w:color w:val="000000" w:themeColor="text1"/>
          <w:sz w:val="18"/>
          <w:szCs w:val="18"/>
          <w:lang w:val="en-GB" w:eastAsia="en-GB"/>
        </w:rPr>
        <w:t>that enhance operational efficiency and safety at sea.</w:t>
      </w:r>
    </w:p>
    <w:p w14:paraId="1CC57DB4" w14:textId="1CF69A13" w:rsidR="007C1089" w:rsidRPr="00F71150" w:rsidRDefault="007C1089" w:rsidP="007C1089">
      <w:pPr>
        <w:rPr>
          <w:rFonts w:ascii="Segoe UI" w:hAnsi="Segoe UI" w:cs="Segoe UI"/>
          <w:sz w:val="18"/>
          <w:szCs w:val="18"/>
        </w:rPr>
      </w:pPr>
      <w:r w:rsidRPr="00C87146">
        <w:rPr>
          <w:rFonts w:ascii="Segoe UI" w:eastAsia="MS Mincho" w:hAnsi="Segoe UI" w:cs="Segoe UI"/>
          <w:color w:val="000000" w:themeColor="text1"/>
          <w:sz w:val="18"/>
          <w:szCs w:val="18"/>
          <w:lang w:val="en-GB" w:eastAsia="en-GB"/>
        </w:rPr>
        <w:t>As an employer we believe our people are the foundation of our success; their skill, commitment and curiosity drive everything we achieve. That’s why we offer competitive salary structures, internal growth and training opportunities and awards as well as a huge range of benefits – our staff retention speaks for itself. </w:t>
      </w:r>
    </w:p>
    <w:p w14:paraId="336E688F" w14:textId="77777777" w:rsidR="007C1089" w:rsidRPr="009C4C98" w:rsidRDefault="007C1089" w:rsidP="00864043">
      <w:pPr>
        <w:rPr>
          <w:rFonts w:ascii="Arial" w:hAnsi="Arial" w:cs="Arial"/>
          <w:sz w:val="20"/>
          <w:szCs w:val="20"/>
        </w:rPr>
      </w:pPr>
    </w:p>
    <w:p w14:paraId="0D607EBA" w14:textId="77777777" w:rsidR="00095C23" w:rsidRPr="009C4C98" w:rsidRDefault="00095C23" w:rsidP="00864043">
      <w:pPr>
        <w:rPr>
          <w:rFonts w:ascii="Arial" w:hAnsi="Arial" w:cs="Arial"/>
          <w:b/>
          <w:bCs/>
          <w:sz w:val="20"/>
          <w:szCs w:val="20"/>
        </w:rPr>
      </w:pPr>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 w:type="dxa"/>
          <w:bottom w:w="113" w:type="dxa"/>
        </w:tblCellMar>
        <w:tblLook w:val="04A0" w:firstRow="1" w:lastRow="0" w:firstColumn="1" w:lastColumn="0" w:noHBand="0" w:noVBand="1"/>
      </w:tblPr>
      <w:tblGrid>
        <w:gridCol w:w="1977"/>
        <w:gridCol w:w="7521"/>
      </w:tblGrid>
      <w:tr w:rsidR="007C1089" w:rsidRPr="009C4C98" w14:paraId="048A107C" w14:textId="77777777" w:rsidTr="00101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single" w:sz="4" w:space="0" w:color="5B9BD5" w:themeColor="accent1"/>
              <w:right w:val="nil"/>
            </w:tcBorders>
            <w:shd w:val="clear" w:color="auto" w:fill="auto"/>
          </w:tcPr>
          <w:p w14:paraId="49EA4D0F" w14:textId="4876E9A7" w:rsidR="007C1089" w:rsidRPr="00016358" w:rsidRDefault="007C1089" w:rsidP="007C1089">
            <w:pPr>
              <w:rPr>
                <w:rFonts w:ascii="Segoe UI" w:hAnsi="Segoe UI" w:cs="Segoe UI"/>
                <w:b/>
                <w:bCs/>
                <w:color w:val="275D85"/>
                <w:szCs w:val="24"/>
              </w:rPr>
            </w:pPr>
          </w:p>
        </w:tc>
        <w:tc>
          <w:tcPr>
            <w:tcW w:w="7521" w:type="dxa"/>
            <w:tcBorders>
              <w:top w:val="nil"/>
              <w:left w:val="nil"/>
              <w:bottom w:val="single" w:sz="4" w:space="0" w:color="5B9BD5" w:themeColor="accent1"/>
              <w:right w:val="nil"/>
            </w:tcBorders>
            <w:shd w:val="clear" w:color="auto" w:fill="FFFFFF" w:themeFill="background1"/>
          </w:tcPr>
          <w:p w14:paraId="5B2A65A3" w14:textId="5EDC6761" w:rsidR="007C1089" w:rsidRPr="007C1089" w:rsidRDefault="007C1089" w:rsidP="00C87146">
            <w:pPr>
              <w:spacing w:after="160" w:line="278" w:lineRule="auto"/>
              <w:cnfStyle w:val="100000000000" w:firstRow="1" w:lastRow="0" w:firstColumn="0" w:lastColumn="0" w:oddVBand="0" w:evenVBand="0" w:oddHBand="0" w:evenHBand="0" w:firstRowFirstColumn="0" w:firstRowLastColumn="0" w:lastRowFirstColumn="0" w:lastRowLastColumn="0"/>
              <w:rPr>
                <w:rFonts w:ascii="Segoe UI" w:hAnsi="Segoe UI" w:cs="Segoe UI"/>
                <w:color w:val="44546A" w:themeColor="text2"/>
                <w:sz w:val="18"/>
                <w:szCs w:val="18"/>
              </w:rPr>
            </w:pPr>
          </w:p>
        </w:tc>
      </w:tr>
      <w:tr w:rsidR="007C1089" w:rsidRPr="009C4C98" w14:paraId="056225FB" w14:textId="77777777" w:rsidTr="0010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single" w:sz="4" w:space="0" w:color="5B9BD5" w:themeColor="accent1"/>
              <w:left w:val="nil"/>
              <w:bottom w:val="single" w:sz="4" w:space="0" w:color="5B9BD5" w:themeColor="accent1"/>
              <w:right w:val="nil"/>
            </w:tcBorders>
            <w:shd w:val="clear" w:color="auto" w:fill="auto"/>
          </w:tcPr>
          <w:p w14:paraId="3FA71899" w14:textId="2704BA7E" w:rsidR="007C1089" w:rsidRPr="00CD166B" w:rsidRDefault="007C1089" w:rsidP="00016358">
            <w:pPr>
              <w:pStyle w:val="SubheadBlue"/>
              <w:rPr>
                <w:color w:val="auto"/>
              </w:rPr>
            </w:pPr>
            <w:r>
              <w:t>Role</w:t>
            </w:r>
            <w:r w:rsidR="00016358">
              <w:br/>
            </w:r>
            <w:r>
              <w:t>overview</w:t>
            </w:r>
            <w:r w:rsidRPr="00F71150">
              <w:t>:</w:t>
            </w:r>
          </w:p>
        </w:tc>
        <w:tc>
          <w:tcPr>
            <w:tcW w:w="7521" w:type="dxa"/>
            <w:tcBorders>
              <w:top w:val="single" w:sz="4" w:space="0" w:color="5B9BD5" w:themeColor="accent1"/>
              <w:left w:val="nil"/>
              <w:bottom w:val="single" w:sz="4" w:space="0" w:color="5B9BD5" w:themeColor="accent1"/>
              <w:right w:val="nil"/>
            </w:tcBorders>
            <w:shd w:val="clear" w:color="auto" w:fill="auto"/>
          </w:tcPr>
          <w:p w14:paraId="08677E3A" w14:textId="5D0D97A3" w:rsidR="00FC4F72" w:rsidRPr="00377F2D" w:rsidRDefault="00377F2D" w:rsidP="00FC4F72">
            <w:pPr>
              <w:ind w:left="36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77F2D">
              <w:rPr>
                <w:rFonts w:ascii="Segoe UI" w:hAnsi="Segoe UI" w:cs="Segoe UI"/>
                <w:sz w:val="18"/>
                <w:szCs w:val="18"/>
              </w:rPr>
              <w:t>The Project Administrator provides administrative and coordination support to the PMO and Project Managers, contributing to the effective planning, control, and reporting of projects. The role focuses on maintaining accurate project information, supporting governance processes, and ensuring timely preparation of documentation and reports in line with organisational and regulatory requirements.</w:t>
            </w:r>
          </w:p>
        </w:tc>
      </w:tr>
      <w:tr w:rsidR="007C1089" w:rsidRPr="009C4C98" w14:paraId="4BCAE63D" w14:textId="77777777" w:rsidTr="001016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single" w:sz="4" w:space="0" w:color="5B9BD5" w:themeColor="accent1"/>
              <w:left w:val="nil"/>
              <w:bottom w:val="single" w:sz="4" w:space="0" w:color="5B9BD5" w:themeColor="accent1"/>
              <w:right w:val="nil"/>
            </w:tcBorders>
            <w:shd w:val="clear" w:color="auto" w:fill="auto"/>
          </w:tcPr>
          <w:p w14:paraId="2157B66C" w14:textId="37E9B975" w:rsidR="007C1089" w:rsidRPr="00F71150" w:rsidRDefault="007C1089" w:rsidP="00FC4F72">
            <w:pPr>
              <w:pStyle w:val="SubheadBlue"/>
            </w:pPr>
            <w:r w:rsidRPr="00F71150">
              <w:t>Specific Job Responsibilities:</w:t>
            </w:r>
          </w:p>
        </w:tc>
        <w:tc>
          <w:tcPr>
            <w:tcW w:w="7521" w:type="dxa"/>
            <w:tcBorders>
              <w:top w:val="single" w:sz="4" w:space="0" w:color="5B9BD5" w:themeColor="accent1"/>
              <w:left w:val="nil"/>
              <w:bottom w:val="single" w:sz="4" w:space="0" w:color="5B9BD5" w:themeColor="accent1"/>
              <w:right w:val="nil"/>
            </w:tcBorders>
            <w:shd w:val="clear" w:color="auto" w:fill="auto"/>
          </w:tcPr>
          <w:p w14:paraId="55741333" w14:textId="77777777" w:rsidR="00377F2D" w:rsidRPr="009C0A7A" w:rsidRDefault="00377F2D" w:rsidP="009C0A7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t xml:space="preserve">Support Project Managers during project start-up, delivery, and close-out activities in accordance with the Delivery Gate Model </w:t>
            </w:r>
          </w:p>
          <w:p w14:paraId="37B3B49C" w14:textId="77777777" w:rsidR="009C0A7A" w:rsidRPr="009C0A7A" w:rsidRDefault="00377F2D" w:rsidP="009C0A7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t xml:space="preserve">Assist with the preparation and maintenance of core project documentation, including project plans, schedules, risk and issue logs, action logs, and change records </w:t>
            </w:r>
          </w:p>
          <w:p w14:paraId="7292D2D4" w14:textId="08FC3AA2" w:rsidR="009C0A7A" w:rsidRPr="009C0A7A" w:rsidRDefault="00377F2D" w:rsidP="009C0A7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t xml:space="preserve">Compile and maintain accurate contract- and project-specific records, ensuring version control and compliance with governance requirements </w:t>
            </w:r>
          </w:p>
          <w:p w14:paraId="4DFF6F7E" w14:textId="03539780" w:rsidR="00E47EFC" w:rsidRPr="009C0A7A" w:rsidRDefault="00377F2D" w:rsidP="009C0A7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t>Arrange and support project meetings, including agenda preparation, minute-taking</w:t>
            </w:r>
          </w:p>
          <w:p w14:paraId="23921B03" w14:textId="77777777" w:rsidR="009C0A7A" w:rsidRPr="009C0A7A" w:rsidRDefault="00377F2D" w:rsidP="009C0A7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t xml:space="preserve">and tracking actions to completion </w:t>
            </w:r>
          </w:p>
          <w:p w14:paraId="56D9C351" w14:textId="64ED73D7" w:rsidR="009C0A7A" w:rsidRPr="009C0A7A" w:rsidRDefault="00377F2D" w:rsidP="009C0A7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t xml:space="preserve">Support cost and schedule tracking activities by collating data and assisting with monthly reporting and forecasts </w:t>
            </w:r>
          </w:p>
          <w:p w14:paraId="64767CA1" w14:textId="77777777" w:rsidR="009C0A7A" w:rsidRDefault="00377F2D" w:rsidP="009C0A7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t xml:space="preserve">Prepare standard project reports for internal and external stakeholders </w:t>
            </w:r>
          </w:p>
          <w:p w14:paraId="1C1A2155" w14:textId="585EFAD3" w:rsidR="009C0A7A" w:rsidRPr="009C0A7A" w:rsidRDefault="00377F2D" w:rsidP="009C0A7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lastRenderedPageBreak/>
              <w:t xml:space="preserve">Support the development and continuous improvement of standard PMO templates and reporting tools </w:t>
            </w:r>
          </w:p>
          <w:p w14:paraId="27463779" w14:textId="6847480C" w:rsidR="007C1089" w:rsidRPr="008073A5" w:rsidRDefault="00377F2D" w:rsidP="0083201E">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9C0A7A">
              <w:rPr>
                <w:rFonts w:ascii="Segoe UI" w:hAnsi="Segoe UI" w:cs="Segoe UI"/>
                <w:sz w:val="18"/>
                <w:szCs w:val="18"/>
              </w:rPr>
              <w:t xml:space="preserve">Coordinate inputs from cross-functional teams to ensure timely provision of project information </w:t>
            </w:r>
          </w:p>
        </w:tc>
      </w:tr>
      <w:tr w:rsidR="007C1089" w:rsidRPr="0083201E" w14:paraId="50F9F2B2" w14:textId="77777777" w:rsidTr="001016E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77" w:type="dxa"/>
            <w:tcBorders>
              <w:top w:val="single" w:sz="4" w:space="0" w:color="5B9BD5" w:themeColor="accent1"/>
              <w:left w:val="nil"/>
              <w:bottom w:val="single" w:sz="4" w:space="0" w:color="5B9BD5" w:themeColor="accent1"/>
              <w:right w:val="nil"/>
            </w:tcBorders>
            <w:shd w:val="clear" w:color="auto" w:fill="auto"/>
          </w:tcPr>
          <w:p w14:paraId="41EF7E5D" w14:textId="709C1599" w:rsidR="007C1089" w:rsidRPr="00513090" w:rsidRDefault="007C1089" w:rsidP="00FC4F72">
            <w:pPr>
              <w:pStyle w:val="SubheadBlue"/>
            </w:pPr>
            <w:r>
              <w:lastRenderedPageBreak/>
              <w:t>General Responsibilities</w:t>
            </w:r>
          </w:p>
        </w:tc>
        <w:tc>
          <w:tcPr>
            <w:tcW w:w="7521" w:type="dxa"/>
            <w:tcBorders>
              <w:top w:val="single" w:sz="4" w:space="0" w:color="5B9BD5" w:themeColor="accent1"/>
              <w:left w:val="nil"/>
              <w:bottom w:val="single" w:sz="4" w:space="0" w:color="5B9BD5" w:themeColor="accent1"/>
              <w:right w:val="nil"/>
            </w:tcBorders>
            <w:shd w:val="clear" w:color="auto" w:fill="auto"/>
          </w:tcPr>
          <w:p w14:paraId="443BFBA6" w14:textId="77777777" w:rsidR="0083201E" w:rsidRPr="0083201E" w:rsidRDefault="0083201E" w:rsidP="0083201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rPr>
              <w:t xml:space="preserve">Provide day-to-day administrative support across assigned projects and the wider PMO </w:t>
            </w:r>
          </w:p>
          <w:p w14:paraId="2F79DCC1" w14:textId="4E011EEE" w:rsidR="0083201E" w:rsidRPr="0083201E" w:rsidRDefault="0083201E" w:rsidP="0083201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rPr>
              <w:t xml:space="preserve">Support effective communication between Project Managers, functional teams, and stakeholders </w:t>
            </w:r>
          </w:p>
          <w:p w14:paraId="0F62278E" w14:textId="21BEB003" w:rsidR="0083201E" w:rsidRPr="0083201E" w:rsidRDefault="0083201E" w:rsidP="0083201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rPr>
              <w:t xml:space="preserve">Maintain configuration control and accurate document registers throughout the project lifecycle </w:t>
            </w:r>
          </w:p>
          <w:p w14:paraId="28A9E146" w14:textId="7A99FA4F" w:rsidR="0083201E" w:rsidRPr="0083201E" w:rsidRDefault="0083201E" w:rsidP="0083201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rPr>
              <w:t xml:space="preserve">Respond to project-related information requests and ensure queries are directed appropriately Occasional UK travel and flexible working hours may be required to support project activities </w:t>
            </w:r>
          </w:p>
          <w:p w14:paraId="207632B1" w14:textId="1787CDA7" w:rsidR="0083201E" w:rsidRPr="0083201E" w:rsidRDefault="0083201E" w:rsidP="0083201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rPr>
              <w:t xml:space="preserve">Assist with monitoring progress against project plans and highlight issues or discrepancies to the Project Manager </w:t>
            </w:r>
          </w:p>
          <w:p w14:paraId="58301F9F" w14:textId="42D735E6" w:rsidR="0083201E" w:rsidRPr="0083201E" w:rsidRDefault="0083201E" w:rsidP="0083201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rPr>
              <w:t xml:space="preserve">Support audit preparation and collation of project evidence as required </w:t>
            </w:r>
          </w:p>
          <w:p w14:paraId="63BCBF42" w14:textId="77777777" w:rsidR="00E47EFC" w:rsidRPr="0083201E" w:rsidRDefault="0083201E" w:rsidP="0083201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rPr>
              <w:t>Ensure Health &amp; Safety documentation related to projects is maintained in line</w:t>
            </w:r>
            <w:r w:rsidRPr="0083201E">
              <w:rPr>
                <w:rFonts w:ascii="Segoe UI" w:hAnsi="Segoe UI" w:cs="Segoe UI"/>
                <w:sz w:val="18"/>
                <w:szCs w:val="18"/>
              </w:rPr>
              <w:t xml:space="preserve"> with company requirements</w:t>
            </w:r>
          </w:p>
          <w:p w14:paraId="39BFAE08" w14:textId="77777777" w:rsidR="0083201E" w:rsidRPr="0083201E" w:rsidRDefault="0083201E" w:rsidP="0083201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rPr>
              <w:t>Respond to project-related information requests and ensure queries are directed appropriately.</w:t>
            </w:r>
          </w:p>
          <w:p w14:paraId="30384DA8" w14:textId="77777777" w:rsidR="00660B91" w:rsidRDefault="00660B91" w:rsidP="0083201E">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p w14:paraId="2B281AC6" w14:textId="0FEA7287" w:rsidR="0083201E" w:rsidRPr="0083201E" w:rsidRDefault="0083201E" w:rsidP="0083201E">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83201E">
              <w:rPr>
                <w:rFonts w:ascii="Segoe UI" w:hAnsi="Segoe UI" w:cs="Segoe UI"/>
                <w:sz w:val="18"/>
                <w:szCs w:val="18"/>
                <w:lang w:val="en-US"/>
              </w:rPr>
              <w:t>Occasional UK travel and flexible working hours may be required to support project activities</w:t>
            </w:r>
          </w:p>
          <w:p w14:paraId="033630C7" w14:textId="5352218F" w:rsidR="0083201E" w:rsidRPr="0083201E" w:rsidRDefault="0083201E" w:rsidP="0083201E">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tr>
      <w:tr w:rsidR="007C1089" w:rsidRPr="009C4C98" w14:paraId="174710BC" w14:textId="77777777" w:rsidTr="001016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single" w:sz="4" w:space="0" w:color="5B9BD5" w:themeColor="accent1"/>
              <w:left w:val="nil"/>
              <w:bottom w:val="single" w:sz="4" w:space="0" w:color="5B9BD5" w:themeColor="accent1"/>
              <w:right w:val="nil"/>
            </w:tcBorders>
            <w:shd w:val="clear" w:color="auto" w:fill="auto"/>
          </w:tcPr>
          <w:p w14:paraId="1FE07D8C" w14:textId="1BD87930" w:rsidR="007C1089" w:rsidRPr="005623CB" w:rsidRDefault="007C1089" w:rsidP="00FC4F72">
            <w:pPr>
              <w:pStyle w:val="SubheadBlue"/>
            </w:pPr>
            <w:r w:rsidRPr="00F71150">
              <w:t>Personal Attributes</w:t>
            </w:r>
          </w:p>
        </w:tc>
        <w:tc>
          <w:tcPr>
            <w:tcW w:w="7521" w:type="dxa"/>
            <w:tcBorders>
              <w:top w:val="single" w:sz="4" w:space="0" w:color="5B9BD5" w:themeColor="accent1"/>
              <w:left w:val="nil"/>
              <w:bottom w:val="single" w:sz="4" w:space="0" w:color="5B9BD5" w:themeColor="accent1"/>
              <w:right w:val="nil"/>
            </w:tcBorders>
            <w:shd w:val="clear" w:color="auto" w:fill="auto"/>
          </w:tcPr>
          <w:p w14:paraId="0D912E4A" w14:textId="77777777" w:rsidR="00660B91" w:rsidRPr="00660B91" w:rsidRDefault="00660B91" w:rsidP="00E47EFC">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Organised with strong attention to detail </w:t>
            </w:r>
          </w:p>
          <w:p w14:paraId="2312B692" w14:textId="1219963D" w:rsidR="00660B91" w:rsidRPr="00660B91" w:rsidRDefault="00660B91" w:rsidP="00E47EFC">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Proactive and reliable with the ability to manage multiple tasks </w:t>
            </w:r>
          </w:p>
          <w:p w14:paraId="3E07947F" w14:textId="37BE52C1" w:rsidR="00660B91" w:rsidRPr="00660B91" w:rsidRDefault="00660B91" w:rsidP="00E47EFC">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Confident working within structured and regulated environments </w:t>
            </w:r>
          </w:p>
          <w:p w14:paraId="660E7FE6" w14:textId="1EB4766C" w:rsidR="00660B91" w:rsidRPr="00660B91" w:rsidRDefault="00660B91" w:rsidP="00E47EFC">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Clear and professional written and verbal communication skills </w:t>
            </w:r>
          </w:p>
          <w:p w14:paraId="1C98BD44" w14:textId="21CF7776" w:rsidR="00660B91" w:rsidRPr="00660B91" w:rsidRDefault="00660B91" w:rsidP="00E47EFC">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Collaborative and supportive team member </w:t>
            </w:r>
          </w:p>
          <w:p w14:paraId="524AB679" w14:textId="783281D8" w:rsidR="007C1089" w:rsidRPr="00E47EFC" w:rsidRDefault="00660B91" w:rsidP="00E47EFC">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Segoe UI" w:hAnsi="Segoe UI" w:cs="Segoe UI"/>
                <w:sz w:val="16"/>
                <w:szCs w:val="16"/>
              </w:rPr>
            </w:pPr>
            <w:r w:rsidRPr="00660B91">
              <w:rPr>
                <w:rFonts w:ascii="Segoe UI" w:hAnsi="Segoe UI" w:cs="Segoe UI"/>
                <w:sz w:val="18"/>
                <w:szCs w:val="18"/>
              </w:rPr>
              <w:t>Calm and methodical when working to deadline</w:t>
            </w:r>
          </w:p>
        </w:tc>
      </w:tr>
      <w:tr w:rsidR="007C1089" w:rsidRPr="009C4C98" w14:paraId="1ACA340D" w14:textId="77777777" w:rsidTr="0010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single" w:sz="4" w:space="0" w:color="5B9BD5" w:themeColor="accent1"/>
              <w:left w:val="nil"/>
              <w:bottom w:val="single" w:sz="4" w:space="0" w:color="5B9BD5" w:themeColor="accent1"/>
              <w:right w:val="nil"/>
            </w:tcBorders>
            <w:shd w:val="clear" w:color="auto" w:fill="auto"/>
          </w:tcPr>
          <w:p w14:paraId="1C59A86F" w14:textId="5C904087" w:rsidR="007C1089" w:rsidRPr="00F71150" w:rsidRDefault="007C1089" w:rsidP="00FC4F72">
            <w:pPr>
              <w:pStyle w:val="SubheadBlue"/>
            </w:pPr>
            <w:r w:rsidRPr="00F71150">
              <w:t>Knowledge and Experience</w:t>
            </w:r>
          </w:p>
        </w:tc>
        <w:tc>
          <w:tcPr>
            <w:tcW w:w="7521" w:type="dxa"/>
            <w:tcBorders>
              <w:top w:val="single" w:sz="4" w:space="0" w:color="5B9BD5" w:themeColor="accent1"/>
              <w:left w:val="nil"/>
              <w:bottom w:val="single" w:sz="4" w:space="0" w:color="5B9BD5" w:themeColor="accent1"/>
              <w:right w:val="nil"/>
            </w:tcBorders>
            <w:shd w:val="clear" w:color="auto" w:fill="auto"/>
          </w:tcPr>
          <w:p w14:paraId="54B2CBA5" w14:textId="77777777" w:rsidR="00660B91" w:rsidRPr="00660B91" w:rsidRDefault="00660B91" w:rsidP="00660B91">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Experience in a project support, project coordination, or administrative role (desirable) </w:t>
            </w:r>
          </w:p>
          <w:p w14:paraId="02E8FD0E" w14:textId="15C603FF" w:rsidR="00660B91" w:rsidRPr="00660B91" w:rsidRDefault="00660B91" w:rsidP="00660B91">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Understanding of basic project lifecycle concepts, documentation, and controls </w:t>
            </w:r>
          </w:p>
          <w:p w14:paraId="2E827E02" w14:textId="689409BA" w:rsidR="00660B91" w:rsidRPr="00660B91" w:rsidRDefault="00660B91" w:rsidP="00660B91">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Experience in maintaining records, registers, and reports </w:t>
            </w:r>
          </w:p>
          <w:p w14:paraId="1FD470CD" w14:textId="12461856" w:rsidR="007C1089" w:rsidRPr="00660B91" w:rsidRDefault="00660B91" w:rsidP="00660B91">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Proficient in Microsoft Office applications, particularly Excel, Word, and PowerPoint Experience in Engineering, Manufacturing, or regulated environments is desirable</w:t>
            </w:r>
          </w:p>
          <w:p w14:paraId="369F5D47" w14:textId="7B07EABD" w:rsidR="00660B91" w:rsidRPr="008073A5" w:rsidRDefault="00660B91" w:rsidP="00E47EFC">
            <w:pPr>
              <w:pStyle w:val="NoSpacing"/>
              <w:ind w:left="72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
        </w:tc>
      </w:tr>
      <w:tr w:rsidR="007C1089" w:rsidRPr="009C4C98" w14:paraId="00E77A7B" w14:textId="77777777" w:rsidTr="001016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single" w:sz="4" w:space="0" w:color="5B9BD5" w:themeColor="accent1"/>
              <w:left w:val="nil"/>
              <w:bottom w:val="single" w:sz="4" w:space="0" w:color="5B9BD5" w:themeColor="accent1"/>
              <w:right w:val="nil"/>
            </w:tcBorders>
            <w:shd w:val="clear" w:color="auto" w:fill="auto"/>
          </w:tcPr>
          <w:p w14:paraId="5A3BA698" w14:textId="500B6177" w:rsidR="007C1089" w:rsidRPr="00F71150" w:rsidRDefault="007C1089" w:rsidP="00FC4F72">
            <w:pPr>
              <w:pStyle w:val="SubheadBlue"/>
            </w:pPr>
            <w:r w:rsidRPr="00F71150">
              <w:t>Education and Qualifications</w:t>
            </w:r>
          </w:p>
        </w:tc>
        <w:tc>
          <w:tcPr>
            <w:tcW w:w="7521" w:type="dxa"/>
            <w:tcBorders>
              <w:top w:val="single" w:sz="4" w:space="0" w:color="5B9BD5" w:themeColor="accent1"/>
              <w:left w:val="nil"/>
              <w:bottom w:val="single" w:sz="4" w:space="0" w:color="5B9BD5" w:themeColor="accent1"/>
              <w:right w:val="nil"/>
            </w:tcBorders>
            <w:shd w:val="clear" w:color="auto" w:fill="auto"/>
          </w:tcPr>
          <w:p w14:paraId="642C0ACA" w14:textId="77777777" w:rsidR="00660B91" w:rsidRPr="00660B91" w:rsidRDefault="00660B91" w:rsidP="00660B91">
            <w:pPr>
              <w:pStyle w:val="ListBullet"/>
              <w:numPr>
                <w:ilvl w:val="0"/>
                <w:numId w:val="20"/>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A-levels or equivalent experience </w:t>
            </w:r>
          </w:p>
          <w:p w14:paraId="00387A6B" w14:textId="6255CABE" w:rsidR="00660B91" w:rsidRPr="00660B91" w:rsidRDefault="00660B91" w:rsidP="00660B91">
            <w:pPr>
              <w:pStyle w:val="ListBullet"/>
              <w:numPr>
                <w:ilvl w:val="0"/>
                <w:numId w:val="20"/>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 xml:space="preserve">APM Project Fundamentals Qualification (PFQ) or Degree level Studies. </w:t>
            </w:r>
          </w:p>
          <w:p w14:paraId="1BFC0818" w14:textId="79C832F8" w:rsidR="00660B91" w:rsidRPr="00660B91" w:rsidRDefault="00660B91" w:rsidP="00660B91">
            <w:pPr>
              <w:pStyle w:val="ListBullet"/>
              <w:numPr>
                <w:ilvl w:val="0"/>
                <w:numId w:val="20"/>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Willingness to develop further Project Management knowledge through APM</w:t>
            </w:r>
            <w:r w:rsidRPr="00660B91">
              <w:rPr>
                <w:rFonts w:ascii="Segoe UI" w:hAnsi="Segoe UI" w:cs="Segoe UI"/>
                <w:sz w:val="18"/>
                <w:szCs w:val="18"/>
              </w:rPr>
              <w:t xml:space="preserve"> </w:t>
            </w:r>
            <w:r w:rsidRPr="00660B91">
              <w:rPr>
                <w:rFonts w:ascii="Segoe UI" w:hAnsi="Segoe UI" w:cs="Segoe UI"/>
                <w:sz w:val="18"/>
                <w:szCs w:val="18"/>
              </w:rPr>
              <w:t>aligned</w:t>
            </w:r>
            <w:r w:rsidRPr="00660B91">
              <w:rPr>
                <w:rFonts w:ascii="Segoe UI" w:hAnsi="Segoe UI" w:cs="Segoe UI"/>
                <w:sz w:val="18"/>
                <w:szCs w:val="18"/>
              </w:rPr>
              <w:t xml:space="preserve"> </w:t>
            </w:r>
            <w:r w:rsidRPr="00660B91">
              <w:rPr>
                <w:rFonts w:ascii="Segoe UI" w:hAnsi="Segoe UI" w:cs="Segoe UI"/>
                <w:sz w:val="18"/>
                <w:szCs w:val="18"/>
              </w:rPr>
              <w:t xml:space="preserve">training and qualification. </w:t>
            </w:r>
          </w:p>
          <w:p w14:paraId="3D73072F" w14:textId="70D9F4DB" w:rsidR="007C1089" w:rsidRPr="008073A5" w:rsidRDefault="00660B91" w:rsidP="00660B91">
            <w:pPr>
              <w:pStyle w:val="ListBullet"/>
              <w:numPr>
                <w:ilvl w:val="0"/>
                <w:numId w:val="20"/>
              </w:num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sidRPr="00660B91">
              <w:rPr>
                <w:rFonts w:ascii="Segoe UI" w:hAnsi="Segoe UI" w:cs="Segoe UI"/>
                <w:sz w:val="18"/>
                <w:szCs w:val="18"/>
              </w:rPr>
              <w:t>Ability to obtain BPSS</w:t>
            </w:r>
          </w:p>
        </w:tc>
      </w:tr>
      <w:tr w:rsidR="00A42989" w:rsidRPr="009C4C98" w14:paraId="3107733A" w14:textId="77777777" w:rsidTr="0010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single" w:sz="4" w:space="0" w:color="5B9BD5" w:themeColor="accent1"/>
              <w:left w:val="nil"/>
              <w:bottom w:val="nil"/>
              <w:right w:val="nil"/>
            </w:tcBorders>
            <w:shd w:val="clear" w:color="auto" w:fill="auto"/>
          </w:tcPr>
          <w:p w14:paraId="4B528372" w14:textId="7756CD90" w:rsidR="00A42989" w:rsidRPr="00F71150" w:rsidRDefault="00A42989" w:rsidP="00513090">
            <w:pPr>
              <w:rPr>
                <w:rFonts w:ascii="Segoe UI" w:hAnsi="Segoe UI" w:cs="Segoe UI"/>
                <w:color w:val="275D85"/>
                <w:sz w:val="16"/>
                <w:szCs w:val="16"/>
              </w:rPr>
            </w:pPr>
          </w:p>
        </w:tc>
        <w:tc>
          <w:tcPr>
            <w:tcW w:w="7521" w:type="dxa"/>
            <w:tcBorders>
              <w:top w:val="single" w:sz="4" w:space="0" w:color="5B9BD5" w:themeColor="accent1"/>
              <w:left w:val="nil"/>
              <w:bottom w:val="nil"/>
              <w:right w:val="nil"/>
            </w:tcBorders>
            <w:shd w:val="clear" w:color="auto" w:fill="auto"/>
          </w:tcPr>
          <w:p w14:paraId="37898030" w14:textId="6E7385C4" w:rsidR="00A42989" w:rsidRPr="008073A5" w:rsidRDefault="00A42989" w:rsidP="00A4298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
        </w:tc>
      </w:tr>
    </w:tbl>
    <w:p w14:paraId="05DC3DFB" w14:textId="77777777" w:rsidR="00095C23" w:rsidRPr="009C4C98" w:rsidRDefault="00095C23" w:rsidP="00864043">
      <w:pPr>
        <w:rPr>
          <w:rFonts w:ascii="Arial" w:hAnsi="Arial" w:cs="Arial"/>
          <w:b/>
          <w:bCs/>
          <w:sz w:val="20"/>
          <w:szCs w:val="20"/>
        </w:rPr>
      </w:pPr>
    </w:p>
    <w:sectPr w:rsidR="00095C23" w:rsidRPr="009C4C98" w:rsidSect="00A42989">
      <w:headerReference w:type="default" r:id="rId11"/>
      <w:footerReference w:type="default" r:id="rId12"/>
      <w:headerReference w:type="first" r:id="rId13"/>
      <w:pgSz w:w="12240" w:h="15840" w:code="1"/>
      <w:pgMar w:top="1701" w:right="1440" w:bottom="1530" w:left="1440"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BA97" w14:textId="77777777" w:rsidR="00501A8B" w:rsidRDefault="00501A8B" w:rsidP="003026F2">
      <w:r>
        <w:separator/>
      </w:r>
    </w:p>
  </w:endnote>
  <w:endnote w:type="continuationSeparator" w:id="0">
    <w:p w14:paraId="5C39D641" w14:textId="77777777" w:rsidR="00501A8B" w:rsidRDefault="00501A8B" w:rsidP="0030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34D1" w14:textId="77777777" w:rsidR="001476F7" w:rsidRDefault="001476F7" w:rsidP="001476F7">
    <w:pPr>
      <w:pStyle w:val="Header"/>
    </w:pPr>
    <w:bookmarkStart w:id="1" w:name="_Hlk51222569"/>
    <w:bookmarkStart w:id="2" w:name="_Hlk51222568"/>
    <w:r>
      <w:t>HR</w:t>
    </w:r>
    <w:proofErr w:type="gramStart"/>
    <w:r>
      <w:t>268.033.JD</w:t>
    </w:r>
    <w:proofErr w:type="gramEnd"/>
    <w:r>
      <w:t xml:space="preserve"> </w:t>
    </w:r>
    <w:r>
      <w:tab/>
    </w:r>
    <w:sdt>
      <w:sdtPr>
        <w:id w:val="9838135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sdtContent>
    </w:sdt>
    <w:r>
      <w:tab/>
      <w:t xml:space="preserve">Issue </w:t>
    </w:r>
    <w:r w:rsidR="00DB2A1C">
      <w:t>8</w:t>
    </w:r>
    <w:r w:rsidR="003D378B">
      <w:t>.0</w:t>
    </w:r>
  </w:p>
  <w:bookmarkEnd w:id="1"/>
  <w:bookmarkEnd w:id="2"/>
  <w:p w14:paraId="548EFD2F" w14:textId="77777777" w:rsidR="00403D8F" w:rsidRPr="001476F7" w:rsidRDefault="00403D8F" w:rsidP="00147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B38C" w14:textId="77777777" w:rsidR="00501A8B" w:rsidRDefault="00501A8B" w:rsidP="003026F2">
      <w:r>
        <w:separator/>
      </w:r>
    </w:p>
  </w:footnote>
  <w:footnote w:type="continuationSeparator" w:id="0">
    <w:p w14:paraId="74DF21F1" w14:textId="77777777" w:rsidR="00501A8B" w:rsidRDefault="00501A8B" w:rsidP="0030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28F5" w14:textId="70BBCBF7" w:rsidR="001476F7" w:rsidRPr="007C1089" w:rsidRDefault="00196209" w:rsidP="00196209">
    <w:pPr>
      <w:pStyle w:val="Header"/>
      <w:tabs>
        <w:tab w:val="clear" w:pos="4680"/>
        <w:tab w:val="clear" w:pos="9360"/>
        <w:tab w:val="left" w:pos="7666"/>
      </w:tabs>
      <w:rPr>
        <w:rFonts w:ascii="Segoe UI" w:hAnsi="Segoe UI" w:cs="Segoe UI"/>
        <w:color w:val="275D85"/>
        <w:sz w:val="24"/>
        <w:szCs w:val="24"/>
      </w:rPr>
    </w:pPr>
    <w:bookmarkStart w:id="0" w:name="_Hlk145011321"/>
    <w:r w:rsidRPr="007C1089">
      <w:rPr>
        <w:noProof/>
        <w:sz w:val="24"/>
        <w:szCs w:val="24"/>
      </w:rPr>
      <w:drawing>
        <wp:anchor distT="0" distB="0" distL="114300" distR="114300" simplePos="0" relativeHeight="251658240" behindDoc="1" locked="0" layoutInCell="1" allowOverlap="1" wp14:anchorId="3DE7F825" wp14:editId="6F8CBAB0">
          <wp:simplePos x="0" y="0"/>
          <wp:positionH relativeFrom="margin">
            <wp:posOffset>4872494</wp:posOffset>
          </wp:positionH>
          <wp:positionV relativeFrom="paragraph">
            <wp:posOffset>-54610</wp:posOffset>
          </wp:positionV>
          <wp:extent cx="1560789" cy="369988"/>
          <wp:effectExtent l="0" t="0" r="1905" b="0"/>
          <wp:wrapNone/>
          <wp:docPr id="13061719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7199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0789" cy="369988"/>
                  </a:xfrm>
                  <a:prstGeom prst="rect">
                    <a:avLst/>
                  </a:prstGeom>
                </pic:spPr>
              </pic:pic>
            </a:graphicData>
          </a:graphic>
          <wp14:sizeRelH relativeFrom="margin">
            <wp14:pctWidth>0</wp14:pctWidth>
          </wp14:sizeRelH>
          <wp14:sizeRelV relativeFrom="margin">
            <wp14:pctHeight>0</wp14:pctHeight>
          </wp14:sizeRelV>
        </wp:anchor>
      </w:drawing>
    </w:r>
    <w:r w:rsidR="007C1089" w:rsidRPr="007C1089">
      <w:rPr>
        <w:rFonts w:ascii="Segoe UI" w:hAnsi="Segoe UI" w:cs="Segoe UI"/>
        <w:color w:val="275D85"/>
        <w:sz w:val="24"/>
        <w:szCs w:val="24"/>
      </w:rPr>
      <w:t xml:space="preserve">JOB DESCRIPTION </w:t>
    </w:r>
    <w:bookmarkEnd w:id="0"/>
    <w:r w:rsidRPr="007C1089">
      <w:rPr>
        <w:rFonts w:ascii="Segoe UI" w:hAnsi="Segoe UI" w:cs="Segoe UI"/>
        <w:color w:val="275D85"/>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17A2" w14:textId="659335D2" w:rsidR="00A42989" w:rsidRDefault="00A42989">
    <w:pPr>
      <w:pStyle w:val="Header"/>
    </w:pPr>
    <w:r w:rsidRPr="00A42989">
      <w:rPr>
        <w:noProof/>
        <w:color w:val="F2F2F2" w:themeColor="background1" w:themeShade="F2"/>
        <w:sz w:val="24"/>
        <w:szCs w:val="24"/>
      </w:rPr>
      <mc:AlternateContent>
        <mc:Choice Requires="wps">
          <w:drawing>
            <wp:anchor distT="0" distB="0" distL="114300" distR="114300" simplePos="0" relativeHeight="251664384" behindDoc="1" locked="0" layoutInCell="1" allowOverlap="1" wp14:anchorId="4A4CB144" wp14:editId="5EDC6394">
              <wp:simplePos x="0" y="0"/>
              <wp:positionH relativeFrom="column">
                <wp:posOffset>-907415</wp:posOffset>
              </wp:positionH>
              <wp:positionV relativeFrom="paragraph">
                <wp:posOffset>1774794</wp:posOffset>
              </wp:positionV>
              <wp:extent cx="7936865" cy="3012440"/>
              <wp:effectExtent l="0" t="0" r="635" b="0"/>
              <wp:wrapNone/>
              <wp:docPr id="1122176725" name="Rectangle 3"/>
              <wp:cNvGraphicFramePr/>
              <a:graphic xmlns:a="http://schemas.openxmlformats.org/drawingml/2006/main">
                <a:graphicData uri="http://schemas.microsoft.com/office/word/2010/wordprocessingShape">
                  <wps:wsp>
                    <wps:cNvSpPr/>
                    <wps:spPr>
                      <a:xfrm>
                        <a:off x="0" y="0"/>
                        <a:ext cx="7936865" cy="301244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F363C" id="Rectangle 3" o:spid="_x0000_s1026" style="position:absolute;margin-left:-71.45pt;margin-top:139.75pt;width:624.95pt;height:23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" fillcolor="#deeaf6 [660]" stroked="f" strokeweight="1pt"/>
          </w:pict>
        </mc:Fallback>
      </mc:AlternateContent>
    </w:r>
    <w:r w:rsidRPr="00A42989">
      <w:rPr>
        <w:noProof/>
        <w:color w:val="F2F2F2" w:themeColor="background1" w:themeShade="F2"/>
        <w:sz w:val="24"/>
        <w:szCs w:val="24"/>
      </w:rPr>
      <mc:AlternateContent>
        <mc:Choice Requires="wps">
          <w:drawing>
            <wp:anchor distT="0" distB="0" distL="114300" distR="114300" simplePos="0" relativeHeight="251662336" behindDoc="1" locked="0" layoutInCell="1" allowOverlap="1" wp14:anchorId="21ACB00A" wp14:editId="5B43AD0A">
              <wp:simplePos x="0" y="0"/>
              <wp:positionH relativeFrom="column">
                <wp:posOffset>-906905</wp:posOffset>
              </wp:positionH>
              <wp:positionV relativeFrom="paragraph">
                <wp:posOffset>-449705</wp:posOffset>
              </wp:positionV>
              <wp:extent cx="7936865" cy="2226039"/>
              <wp:effectExtent l="0" t="0" r="635" b="0"/>
              <wp:wrapNone/>
              <wp:docPr id="17340171" name="Rectangle 3"/>
              <wp:cNvGraphicFramePr/>
              <a:graphic xmlns:a="http://schemas.openxmlformats.org/drawingml/2006/main">
                <a:graphicData uri="http://schemas.microsoft.com/office/word/2010/wordprocessingShape">
                  <wps:wsp>
                    <wps:cNvSpPr/>
                    <wps:spPr>
                      <a:xfrm>
                        <a:off x="0" y="0"/>
                        <a:ext cx="7936865" cy="2226039"/>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4F3EE" id="Rectangle 3" o:spid="_x0000_s1026" style="position:absolute;margin-left:-71.4pt;margin-top:-35.4pt;width:624.95pt;height:17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" fillcolor="#f2f2f2 [3052]" stroked="f" strokeweight="1pt"/>
          </w:pict>
        </mc:Fallback>
      </mc:AlternateContent>
    </w:r>
    <w:r w:rsidRPr="007C1089">
      <w:rPr>
        <w:noProof/>
        <w:sz w:val="24"/>
        <w:szCs w:val="24"/>
      </w:rPr>
      <w:drawing>
        <wp:anchor distT="0" distB="0" distL="114300" distR="114300" simplePos="0" relativeHeight="251663360" behindDoc="1" locked="0" layoutInCell="1" allowOverlap="1" wp14:anchorId="4B6E2288" wp14:editId="51DD67AE">
          <wp:simplePos x="0" y="0"/>
          <wp:positionH relativeFrom="margin">
            <wp:posOffset>4871720</wp:posOffset>
          </wp:positionH>
          <wp:positionV relativeFrom="paragraph">
            <wp:posOffset>-55245</wp:posOffset>
          </wp:positionV>
          <wp:extent cx="1560195" cy="369570"/>
          <wp:effectExtent l="0" t="0" r="1905" b="0"/>
          <wp:wrapNone/>
          <wp:docPr id="11994661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7199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0195" cy="369570"/>
                  </a:xfrm>
                  <a:prstGeom prst="rect">
                    <a:avLst/>
                  </a:prstGeom>
                </pic:spPr>
              </pic:pic>
            </a:graphicData>
          </a:graphic>
          <wp14:sizeRelH relativeFrom="margin">
            <wp14:pctWidth>0</wp14:pctWidth>
          </wp14:sizeRelH>
          <wp14:sizeRelV relativeFrom="margin">
            <wp14:pctHeight>0</wp14:pctHeight>
          </wp14:sizeRelV>
        </wp:anchor>
      </w:drawing>
    </w:r>
    <w: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2A2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74942"/>
    <w:multiLevelType w:val="hybridMultilevel"/>
    <w:tmpl w:val="4DDE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5BEB"/>
    <w:multiLevelType w:val="hybridMultilevel"/>
    <w:tmpl w:val="C5445F40"/>
    <w:lvl w:ilvl="0" w:tplc="AFF493DC">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5379E"/>
    <w:multiLevelType w:val="hybridMultilevel"/>
    <w:tmpl w:val="C1A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A3835"/>
    <w:multiLevelType w:val="hybridMultilevel"/>
    <w:tmpl w:val="0D328A02"/>
    <w:lvl w:ilvl="0" w:tplc="AFF493DC">
      <w:numFmt w:val="bullet"/>
      <w:lvlText w:val="•"/>
      <w:lvlJc w:val="left"/>
      <w:pPr>
        <w:ind w:left="1440" w:hanging="360"/>
      </w:pPr>
      <w:rPr>
        <w:rFonts w:ascii="Cambria" w:eastAsia="MS Mincho" w:hAnsi="Cambri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942555"/>
    <w:multiLevelType w:val="hybridMultilevel"/>
    <w:tmpl w:val="C7EE90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0A11"/>
    <w:multiLevelType w:val="hybridMultilevel"/>
    <w:tmpl w:val="C07E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E447A"/>
    <w:multiLevelType w:val="hybridMultilevel"/>
    <w:tmpl w:val="952C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A78B9"/>
    <w:multiLevelType w:val="hybridMultilevel"/>
    <w:tmpl w:val="57D86C28"/>
    <w:lvl w:ilvl="0" w:tplc="AFF493DC">
      <w:numFmt w:val="bullet"/>
      <w:lvlText w:val="•"/>
      <w:lvlJc w:val="left"/>
      <w:pPr>
        <w:ind w:left="720" w:hanging="360"/>
      </w:pPr>
      <w:rPr>
        <w:rFonts w:ascii="Cambria" w:eastAsia="MS Mincho"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D756E"/>
    <w:multiLevelType w:val="hybridMultilevel"/>
    <w:tmpl w:val="AE84A75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C147F"/>
    <w:multiLevelType w:val="hybridMultilevel"/>
    <w:tmpl w:val="20886A5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95E62"/>
    <w:multiLevelType w:val="hybridMultilevel"/>
    <w:tmpl w:val="2FB6A660"/>
    <w:lvl w:ilvl="0" w:tplc="AFF493DC">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73D0C"/>
    <w:multiLevelType w:val="hybridMultilevel"/>
    <w:tmpl w:val="7B3AC0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21282"/>
    <w:multiLevelType w:val="multilevel"/>
    <w:tmpl w:val="F61AC9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F7B77E1"/>
    <w:multiLevelType w:val="hybridMultilevel"/>
    <w:tmpl w:val="74C4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75333"/>
    <w:multiLevelType w:val="hybridMultilevel"/>
    <w:tmpl w:val="0310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E55F7"/>
    <w:multiLevelType w:val="hybridMultilevel"/>
    <w:tmpl w:val="53E6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81DB8"/>
    <w:multiLevelType w:val="hybridMultilevel"/>
    <w:tmpl w:val="8E26BDE0"/>
    <w:lvl w:ilvl="0" w:tplc="AFF493DC">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3124BA"/>
    <w:multiLevelType w:val="hybridMultilevel"/>
    <w:tmpl w:val="37D42E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341C0"/>
    <w:multiLevelType w:val="hybridMultilevel"/>
    <w:tmpl w:val="680C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539895">
    <w:abstractNumId w:val="1"/>
  </w:num>
  <w:num w:numId="2" w16cid:durableId="1849052353">
    <w:abstractNumId w:val="15"/>
  </w:num>
  <w:num w:numId="3" w16cid:durableId="357246307">
    <w:abstractNumId w:val="0"/>
  </w:num>
  <w:num w:numId="4" w16cid:durableId="1607273521">
    <w:abstractNumId w:val="6"/>
  </w:num>
  <w:num w:numId="5" w16cid:durableId="1223248873">
    <w:abstractNumId w:val="16"/>
  </w:num>
  <w:num w:numId="6" w16cid:durableId="1196230336">
    <w:abstractNumId w:val="13"/>
  </w:num>
  <w:num w:numId="7" w16cid:durableId="1309093936">
    <w:abstractNumId w:val="14"/>
  </w:num>
  <w:num w:numId="8" w16cid:durableId="689600803">
    <w:abstractNumId w:val="7"/>
  </w:num>
  <w:num w:numId="9" w16cid:durableId="1195539661">
    <w:abstractNumId w:val="12"/>
  </w:num>
  <w:num w:numId="10" w16cid:durableId="547575466">
    <w:abstractNumId w:val="3"/>
  </w:num>
  <w:num w:numId="11" w16cid:durableId="2069566606">
    <w:abstractNumId w:val="10"/>
  </w:num>
  <w:num w:numId="12" w16cid:durableId="1323775136">
    <w:abstractNumId w:val="5"/>
  </w:num>
  <w:num w:numId="13" w16cid:durableId="519514754">
    <w:abstractNumId w:val="18"/>
  </w:num>
  <w:num w:numId="14" w16cid:durableId="337773518">
    <w:abstractNumId w:val="9"/>
  </w:num>
  <w:num w:numId="15" w16cid:durableId="1996228204">
    <w:abstractNumId w:val="19"/>
  </w:num>
  <w:num w:numId="16" w16cid:durableId="1696271989">
    <w:abstractNumId w:val="2"/>
  </w:num>
  <w:num w:numId="17" w16cid:durableId="1480002190">
    <w:abstractNumId w:val="4"/>
  </w:num>
  <w:num w:numId="18" w16cid:durableId="977339360">
    <w:abstractNumId w:val="17"/>
  </w:num>
  <w:num w:numId="19" w16cid:durableId="302927754">
    <w:abstractNumId w:val="8"/>
  </w:num>
  <w:num w:numId="20" w16cid:durableId="6345327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E61"/>
    <w:rsid w:val="0000080E"/>
    <w:rsid w:val="00010498"/>
    <w:rsid w:val="00011A1A"/>
    <w:rsid w:val="00016358"/>
    <w:rsid w:val="000210B4"/>
    <w:rsid w:val="00034565"/>
    <w:rsid w:val="00036128"/>
    <w:rsid w:val="00041A25"/>
    <w:rsid w:val="000457F8"/>
    <w:rsid w:val="00053E4F"/>
    <w:rsid w:val="00055FE9"/>
    <w:rsid w:val="00057A93"/>
    <w:rsid w:val="000651AF"/>
    <w:rsid w:val="0006571F"/>
    <w:rsid w:val="000712B4"/>
    <w:rsid w:val="0007397D"/>
    <w:rsid w:val="0007741C"/>
    <w:rsid w:val="0008266A"/>
    <w:rsid w:val="000857B2"/>
    <w:rsid w:val="0009106F"/>
    <w:rsid w:val="00092C70"/>
    <w:rsid w:val="00095C23"/>
    <w:rsid w:val="000973CF"/>
    <w:rsid w:val="000A3551"/>
    <w:rsid w:val="000B01A0"/>
    <w:rsid w:val="000B1A80"/>
    <w:rsid w:val="000B263F"/>
    <w:rsid w:val="000B3868"/>
    <w:rsid w:val="000B5C59"/>
    <w:rsid w:val="000B67AC"/>
    <w:rsid w:val="000C0559"/>
    <w:rsid w:val="000C2976"/>
    <w:rsid w:val="000C3EE3"/>
    <w:rsid w:val="000C5F04"/>
    <w:rsid w:val="000C65B5"/>
    <w:rsid w:val="000D167B"/>
    <w:rsid w:val="000D1A39"/>
    <w:rsid w:val="000D3C3D"/>
    <w:rsid w:val="000D4779"/>
    <w:rsid w:val="000D4941"/>
    <w:rsid w:val="000D65DC"/>
    <w:rsid w:val="000D673F"/>
    <w:rsid w:val="000E2A7F"/>
    <w:rsid w:val="000E335D"/>
    <w:rsid w:val="000E3D42"/>
    <w:rsid w:val="000F53F5"/>
    <w:rsid w:val="000F69C8"/>
    <w:rsid w:val="00100D24"/>
    <w:rsid w:val="001016E3"/>
    <w:rsid w:val="00107046"/>
    <w:rsid w:val="00116D66"/>
    <w:rsid w:val="00122321"/>
    <w:rsid w:val="00132216"/>
    <w:rsid w:val="00132B88"/>
    <w:rsid w:val="0013385D"/>
    <w:rsid w:val="0013410F"/>
    <w:rsid w:val="001411F8"/>
    <w:rsid w:val="001414EC"/>
    <w:rsid w:val="001476F7"/>
    <w:rsid w:val="00151C64"/>
    <w:rsid w:val="00154A90"/>
    <w:rsid w:val="001607CF"/>
    <w:rsid w:val="00161730"/>
    <w:rsid w:val="00163255"/>
    <w:rsid w:val="00166B76"/>
    <w:rsid w:val="00183E26"/>
    <w:rsid w:val="0018717A"/>
    <w:rsid w:val="0019005B"/>
    <w:rsid w:val="00196209"/>
    <w:rsid w:val="001A05ED"/>
    <w:rsid w:val="001A1D02"/>
    <w:rsid w:val="001A6F06"/>
    <w:rsid w:val="001A75BB"/>
    <w:rsid w:val="001B2339"/>
    <w:rsid w:val="001B77DA"/>
    <w:rsid w:val="001C5088"/>
    <w:rsid w:val="001D6A0B"/>
    <w:rsid w:val="001D7976"/>
    <w:rsid w:val="001E1F69"/>
    <w:rsid w:val="001E3BDC"/>
    <w:rsid w:val="001F2BD1"/>
    <w:rsid w:val="001F359F"/>
    <w:rsid w:val="001F579E"/>
    <w:rsid w:val="001F5C56"/>
    <w:rsid w:val="00202269"/>
    <w:rsid w:val="002029A5"/>
    <w:rsid w:val="0020529C"/>
    <w:rsid w:val="002055F3"/>
    <w:rsid w:val="002063D5"/>
    <w:rsid w:val="002075B1"/>
    <w:rsid w:val="00214126"/>
    <w:rsid w:val="0021660D"/>
    <w:rsid w:val="002241C8"/>
    <w:rsid w:val="00224B6A"/>
    <w:rsid w:val="002254ED"/>
    <w:rsid w:val="002303AC"/>
    <w:rsid w:val="00236946"/>
    <w:rsid w:val="002428CB"/>
    <w:rsid w:val="00250C8C"/>
    <w:rsid w:val="00253110"/>
    <w:rsid w:val="002569CC"/>
    <w:rsid w:val="00257E1D"/>
    <w:rsid w:val="00270B13"/>
    <w:rsid w:val="00271001"/>
    <w:rsid w:val="00273619"/>
    <w:rsid w:val="00277FD8"/>
    <w:rsid w:val="002857E0"/>
    <w:rsid w:val="00286F4A"/>
    <w:rsid w:val="00295A02"/>
    <w:rsid w:val="002A0026"/>
    <w:rsid w:val="002B420D"/>
    <w:rsid w:val="002B4849"/>
    <w:rsid w:val="002C284E"/>
    <w:rsid w:val="002D5730"/>
    <w:rsid w:val="002D5C35"/>
    <w:rsid w:val="002D7314"/>
    <w:rsid w:val="002E2159"/>
    <w:rsid w:val="002E25AD"/>
    <w:rsid w:val="00301CD2"/>
    <w:rsid w:val="003020A4"/>
    <w:rsid w:val="0030242B"/>
    <w:rsid w:val="003026F2"/>
    <w:rsid w:val="00303E19"/>
    <w:rsid w:val="00307DF9"/>
    <w:rsid w:val="003155A8"/>
    <w:rsid w:val="00316F4C"/>
    <w:rsid w:val="0032185D"/>
    <w:rsid w:val="00322565"/>
    <w:rsid w:val="00326F1A"/>
    <w:rsid w:val="00331B9C"/>
    <w:rsid w:val="00333D7E"/>
    <w:rsid w:val="003356AC"/>
    <w:rsid w:val="00342434"/>
    <w:rsid w:val="0034291F"/>
    <w:rsid w:val="003547DC"/>
    <w:rsid w:val="0035500E"/>
    <w:rsid w:val="0035717A"/>
    <w:rsid w:val="0035723E"/>
    <w:rsid w:val="003653E3"/>
    <w:rsid w:val="003654ED"/>
    <w:rsid w:val="003750DD"/>
    <w:rsid w:val="00375886"/>
    <w:rsid w:val="003775C3"/>
    <w:rsid w:val="00377F2D"/>
    <w:rsid w:val="00385007"/>
    <w:rsid w:val="00386518"/>
    <w:rsid w:val="003948C9"/>
    <w:rsid w:val="003953D0"/>
    <w:rsid w:val="003A3A8B"/>
    <w:rsid w:val="003A4705"/>
    <w:rsid w:val="003A4D6C"/>
    <w:rsid w:val="003A6E98"/>
    <w:rsid w:val="003B0D7A"/>
    <w:rsid w:val="003D1301"/>
    <w:rsid w:val="003D378B"/>
    <w:rsid w:val="003D5622"/>
    <w:rsid w:val="003D7299"/>
    <w:rsid w:val="003E326D"/>
    <w:rsid w:val="00403D8F"/>
    <w:rsid w:val="00412B33"/>
    <w:rsid w:val="00413705"/>
    <w:rsid w:val="00414F08"/>
    <w:rsid w:val="004155C9"/>
    <w:rsid w:val="00415663"/>
    <w:rsid w:val="004172A8"/>
    <w:rsid w:val="004174BF"/>
    <w:rsid w:val="00422788"/>
    <w:rsid w:val="00425161"/>
    <w:rsid w:val="00427A04"/>
    <w:rsid w:val="00435DF6"/>
    <w:rsid w:val="00462103"/>
    <w:rsid w:val="00464212"/>
    <w:rsid w:val="00464C21"/>
    <w:rsid w:val="00464F31"/>
    <w:rsid w:val="004668AC"/>
    <w:rsid w:val="00470907"/>
    <w:rsid w:val="004735D2"/>
    <w:rsid w:val="004764E0"/>
    <w:rsid w:val="00481FAF"/>
    <w:rsid w:val="004867CE"/>
    <w:rsid w:val="00487844"/>
    <w:rsid w:val="00496A28"/>
    <w:rsid w:val="00497A10"/>
    <w:rsid w:val="004A2D5F"/>
    <w:rsid w:val="004A4F46"/>
    <w:rsid w:val="004B1D50"/>
    <w:rsid w:val="004B2727"/>
    <w:rsid w:val="004C1E61"/>
    <w:rsid w:val="004C6527"/>
    <w:rsid w:val="004C6673"/>
    <w:rsid w:val="004D3F02"/>
    <w:rsid w:val="004D4582"/>
    <w:rsid w:val="004D74BE"/>
    <w:rsid w:val="004F4814"/>
    <w:rsid w:val="004F49C5"/>
    <w:rsid w:val="00501A8B"/>
    <w:rsid w:val="00507D9E"/>
    <w:rsid w:val="00513090"/>
    <w:rsid w:val="00517DC3"/>
    <w:rsid w:val="00521F23"/>
    <w:rsid w:val="005244E0"/>
    <w:rsid w:val="00525F54"/>
    <w:rsid w:val="00530756"/>
    <w:rsid w:val="00533633"/>
    <w:rsid w:val="005343B5"/>
    <w:rsid w:val="005350B7"/>
    <w:rsid w:val="0053591D"/>
    <w:rsid w:val="005432A0"/>
    <w:rsid w:val="00550B66"/>
    <w:rsid w:val="00551D62"/>
    <w:rsid w:val="00552EF6"/>
    <w:rsid w:val="00556C54"/>
    <w:rsid w:val="0055730A"/>
    <w:rsid w:val="005623CB"/>
    <w:rsid w:val="005672DB"/>
    <w:rsid w:val="005716A5"/>
    <w:rsid w:val="00582268"/>
    <w:rsid w:val="005879D0"/>
    <w:rsid w:val="00592696"/>
    <w:rsid w:val="00594977"/>
    <w:rsid w:val="005964BD"/>
    <w:rsid w:val="005A0E3E"/>
    <w:rsid w:val="005A59EF"/>
    <w:rsid w:val="005C0826"/>
    <w:rsid w:val="005C2592"/>
    <w:rsid w:val="005C78D6"/>
    <w:rsid w:val="005D0275"/>
    <w:rsid w:val="005D78F4"/>
    <w:rsid w:val="005F1E8B"/>
    <w:rsid w:val="005F5BF9"/>
    <w:rsid w:val="005F6D1B"/>
    <w:rsid w:val="00610F20"/>
    <w:rsid w:val="006244F0"/>
    <w:rsid w:val="0062789C"/>
    <w:rsid w:val="00627B07"/>
    <w:rsid w:val="00633BF9"/>
    <w:rsid w:val="00636FC7"/>
    <w:rsid w:val="00640AED"/>
    <w:rsid w:val="006423C7"/>
    <w:rsid w:val="00643B17"/>
    <w:rsid w:val="0064697B"/>
    <w:rsid w:val="006471F7"/>
    <w:rsid w:val="00656B04"/>
    <w:rsid w:val="00660B91"/>
    <w:rsid w:val="00660E5F"/>
    <w:rsid w:val="0066753B"/>
    <w:rsid w:val="00674F5C"/>
    <w:rsid w:val="006838D7"/>
    <w:rsid w:val="006846D5"/>
    <w:rsid w:val="006B1967"/>
    <w:rsid w:val="006B5514"/>
    <w:rsid w:val="006B6E3D"/>
    <w:rsid w:val="006C475B"/>
    <w:rsid w:val="006D25E0"/>
    <w:rsid w:val="006E001D"/>
    <w:rsid w:val="006E16A4"/>
    <w:rsid w:val="006E3094"/>
    <w:rsid w:val="006F370A"/>
    <w:rsid w:val="006F3DC8"/>
    <w:rsid w:val="006F4617"/>
    <w:rsid w:val="00704682"/>
    <w:rsid w:val="007072A1"/>
    <w:rsid w:val="00707F51"/>
    <w:rsid w:val="00710AF7"/>
    <w:rsid w:val="0071780A"/>
    <w:rsid w:val="00724384"/>
    <w:rsid w:val="00724E13"/>
    <w:rsid w:val="00725307"/>
    <w:rsid w:val="00726994"/>
    <w:rsid w:val="00727108"/>
    <w:rsid w:val="007417F1"/>
    <w:rsid w:val="007423C7"/>
    <w:rsid w:val="007429A2"/>
    <w:rsid w:val="007519E1"/>
    <w:rsid w:val="007535F8"/>
    <w:rsid w:val="007549EC"/>
    <w:rsid w:val="007553AA"/>
    <w:rsid w:val="0075729B"/>
    <w:rsid w:val="00765D96"/>
    <w:rsid w:val="007672EB"/>
    <w:rsid w:val="00770552"/>
    <w:rsid w:val="00776241"/>
    <w:rsid w:val="00782BE0"/>
    <w:rsid w:val="00795F34"/>
    <w:rsid w:val="007A01FD"/>
    <w:rsid w:val="007A0385"/>
    <w:rsid w:val="007A5E6D"/>
    <w:rsid w:val="007B5F21"/>
    <w:rsid w:val="007B7181"/>
    <w:rsid w:val="007C1089"/>
    <w:rsid w:val="007C1245"/>
    <w:rsid w:val="007C6DBB"/>
    <w:rsid w:val="007D5C93"/>
    <w:rsid w:val="007F27DF"/>
    <w:rsid w:val="007F7C36"/>
    <w:rsid w:val="008012FC"/>
    <w:rsid w:val="00803462"/>
    <w:rsid w:val="008051CA"/>
    <w:rsid w:val="00806343"/>
    <w:rsid w:val="008073A5"/>
    <w:rsid w:val="00812664"/>
    <w:rsid w:val="008173DA"/>
    <w:rsid w:val="008211E3"/>
    <w:rsid w:val="0083201E"/>
    <w:rsid w:val="0083712A"/>
    <w:rsid w:val="00841FB1"/>
    <w:rsid w:val="00842711"/>
    <w:rsid w:val="00843ECE"/>
    <w:rsid w:val="00861395"/>
    <w:rsid w:val="00864043"/>
    <w:rsid w:val="008661D4"/>
    <w:rsid w:val="008719A9"/>
    <w:rsid w:val="0087598E"/>
    <w:rsid w:val="008839DC"/>
    <w:rsid w:val="008856E8"/>
    <w:rsid w:val="00891E69"/>
    <w:rsid w:val="0089613F"/>
    <w:rsid w:val="008A3292"/>
    <w:rsid w:val="008B015E"/>
    <w:rsid w:val="008B10E9"/>
    <w:rsid w:val="008B41C8"/>
    <w:rsid w:val="008B60B6"/>
    <w:rsid w:val="008D009C"/>
    <w:rsid w:val="008D1375"/>
    <w:rsid w:val="008D336B"/>
    <w:rsid w:val="008D7613"/>
    <w:rsid w:val="008E1233"/>
    <w:rsid w:val="008E1B5F"/>
    <w:rsid w:val="008E24E8"/>
    <w:rsid w:val="008E6638"/>
    <w:rsid w:val="008F337D"/>
    <w:rsid w:val="008F797E"/>
    <w:rsid w:val="00901B3C"/>
    <w:rsid w:val="0090246B"/>
    <w:rsid w:val="00906CB6"/>
    <w:rsid w:val="0091084E"/>
    <w:rsid w:val="0092286C"/>
    <w:rsid w:val="0093606C"/>
    <w:rsid w:val="0094216D"/>
    <w:rsid w:val="0094719E"/>
    <w:rsid w:val="00950A6D"/>
    <w:rsid w:val="00954441"/>
    <w:rsid w:val="00960440"/>
    <w:rsid w:val="00981681"/>
    <w:rsid w:val="00996D3B"/>
    <w:rsid w:val="009A0850"/>
    <w:rsid w:val="009B12A9"/>
    <w:rsid w:val="009B1545"/>
    <w:rsid w:val="009B32ED"/>
    <w:rsid w:val="009C0A7A"/>
    <w:rsid w:val="009C12D5"/>
    <w:rsid w:val="009C4C98"/>
    <w:rsid w:val="009C7DE1"/>
    <w:rsid w:val="009D0320"/>
    <w:rsid w:val="009D731A"/>
    <w:rsid w:val="009D7B49"/>
    <w:rsid w:val="009E0E8C"/>
    <w:rsid w:val="009E2F40"/>
    <w:rsid w:val="00A01C8F"/>
    <w:rsid w:val="00A04756"/>
    <w:rsid w:val="00A105B0"/>
    <w:rsid w:val="00A13068"/>
    <w:rsid w:val="00A14384"/>
    <w:rsid w:val="00A14BD0"/>
    <w:rsid w:val="00A23DDB"/>
    <w:rsid w:val="00A24E01"/>
    <w:rsid w:val="00A30F55"/>
    <w:rsid w:val="00A3588D"/>
    <w:rsid w:val="00A42989"/>
    <w:rsid w:val="00A435A1"/>
    <w:rsid w:val="00A47C95"/>
    <w:rsid w:val="00A60B3C"/>
    <w:rsid w:val="00A64C8B"/>
    <w:rsid w:val="00A67AF2"/>
    <w:rsid w:val="00A76D55"/>
    <w:rsid w:val="00A850D9"/>
    <w:rsid w:val="00A8719B"/>
    <w:rsid w:val="00A9186F"/>
    <w:rsid w:val="00A950AB"/>
    <w:rsid w:val="00A964FC"/>
    <w:rsid w:val="00A96781"/>
    <w:rsid w:val="00AA2D36"/>
    <w:rsid w:val="00AA4EF3"/>
    <w:rsid w:val="00AB323E"/>
    <w:rsid w:val="00AC5E99"/>
    <w:rsid w:val="00AD32E0"/>
    <w:rsid w:val="00AD4C9A"/>
    <w:rsid w:val="00AD7A2E"/>
    <w:rsid w:val="00AF2F28"/>
    <w:rsid w:val="00AF50D7"/>
    <w:rsid w:val="00B00039"/>
    <w:rsid w:val="00B06488"/>
    <w:rsid w:val="00B06E4F"/>
    <w:rsid w:val="00B13563"/>
    <w:rsid w:val="00B13793"/>
    <w:rsid w:val="00B22EFD"/>
    <w:rsid w:val="00B26AEB"/>
    <w:rsid w:val="00B517E1"/>
    <w:rsid w:val="00B518AF"/>
    <w:rsid w:val="00B54E50"/>
    <w:rsid w:val="00B57708"/>
    <w:rsid w:val="00B5775D"/>
    <w:rsid w:val="00B57E06"/>
    <w:rsid w:val="00B62906"/>
    <w:rsid w:val="00B64DA0"/>
    <w:rsid w:val="00B67078"/>
    <w:rsid w:val="00B717AA"/>
    <w:rsid w:val="00B71E03"/>
    <w:rsid w:val="00B73CE5"/>
    <w:rsid w:val="00B77180"/>
    <w:rsid w:val="00B77793"/>
    <w:rsid w:val="00B8424D"/>
    <w:rsid w:val="00B902DB"/>
    <w:rsid w:val="00B90BCF"/>
    <w:rsid w:val="00BA21AE"/>
    <w:rsid w:val="00BA25EB"/>
    <w:rsid w:val="00BA6E5E"/>
    <w:rsid w:val="00BB5011"/>
    <w:rsid w:val="00BC0869"/>
    <w:rsid w:val="00BC1F8E"/>
    <w:rsid w:val="00BC605B"/>
    <w:rsid w:val="00BC7C89"/>
    <w:rsid w:val="00BD398D"/>
    <w:rsid w:val="00BD63B9"/>
    <w:rsid w:val="00BD7E1B"/>
    <w:rsid w:val="00BE0D89"/>
    <w:rsid w:val="00BE5C11"/>
    <w:rsid w:val="00BF2918"/>
    <w:rsid w:val="00BF32A3"/>
    <w:rsid w:val="00C023C2"/>
    <w:rsid w:val="00C163D0"/>
    <w:rsid w:val="00C24E37"/>
    <w:rsid w:val="00C36443"/>
    <w:rsid w:val="00C36807"/>
    <w:rsid w:val="00C369AE"/>
    <w:rsid w:val="00C40091"/>
    <w:rsid w:val="00C446C8"/>
    <w:rsid w:val="00C4677E"/>
    <w:rsid w:val="00C46AA8"/>
    <w:rsid w:val="00C525E1"/>
    <w:rsid w:val="00C640A2"/>
    <w:rsid w:val="00C666DA"/>
    <w:rsid w:val="00C74545"/>
    <w:rsid w:val="00C77361"/>
    <w:rsid w:val="00C85FBF"/>
    <w:rsid w:val="00C87146"/>
    <w:rsid w:val="00C9241A"/>
    <w:rsid w:val="00C94136"/>
    <w:rsid w:val="00C97D0F"/>
    <w:rsid w:val="00CA053D"/>
    <w:rsid w:val="00CA2FDE"/>
    <w:rsid w:val="00CA6398"/>
    <w:rsid w:val="00CA7425"/>
    <w:rsid w:val="00CB190E"/>
    <w:rsid w:val="00CB21D5"/>
    <w:rsid w:val="00CB3642"/>
    <w:rsid w:val="00CB4C24"/>
    <w:rsid w:val="00CB5931"/>
    <w:rsid w:val="00CC1499"/>
    <w:rsid w:val="00CC2F75"/>
    <w:rsid w:val="00CC3629"/>
    <w:rsid w:val="00CD166B"/>
    <w:rsid w:val="00CD4DD2"/>
    <w:rsid w:val="00CD5DFC"/>
    <w:rsid w:val="00CE6D28"/>
    <w:rsid w:val="00D00A90"/>
    <w:rsid w:val="00D01761"/>
    <w:rsid w:val="00D048BF"/>
    <w:rsid w:val="00D07193"/>
    <w:rsid w:val="00D07DC1"/>
    <w:rsid w:val="00D13032"/>
    <w:rsid w:val="00D150EE"/>
    <w:rsid w:val="00D169F4"/>
    <w:rsid w:val="00D41890"/>
    <w:rsid w:val="00D532FC"/>
    <w:rsid w:val="00D55F36"/>
    <w:rsid w:val="00D70FEB"/>
    <w:rsid w:val="00D73C4B"/>
    <w:rsid w:val="00D74F32"/>
    <w:rsid w:val="00D77970"/>
    <w:rsid w:val="00D872D4"/>
    <w:rsid w:val="00D90521"/>
    <w:rsid w:val="00D92E3B"/>
    <w:rsid w:val="00D94131"/>
    <w:rsid w:val="00DB2A1C"/>
    <w:rsid w:val="00DB54A3"/>
    <w:rsid w:val="00DC0A4B"/>
    <w:rsid w:val="00DC7B4D"/>
    <w:rsid w:val="00DD5DB6"/>
    <w:rsid w:val="00DE4B97"/>
    <w:rsid w:val="00DE4EC4"/>
    <w:rsid w:val="00DE7219"/>
    <w:rsid w:val="00E03468"/>
    <w:rsid w:val="00E12752"/>
    <w:rsid w:val="00E12BCE"/>
    <w:rsid w:val="00E21964"/>
    <w:rsid w:val="00E33EE7"/>
    <w:rsid w:val="00E36490"/>
    <w:rsid w:val="00E41987"/>
    <w:rsid w:val="00E43170"/>
    <w:rsid w:val="00E47EFC"/>
    <w:rsid w:val="00E511EA"/>
    <w:rsid w:val="00E51800"/>
    <w:rsid w:val="00E53C44"/>
    <w:rsid w:val="00E578AB"/>
    <w:rsid w:val="00E70EA4"/>
    <w:rsid w:val="00E730FC"/>
    <w:rsid w:val="00E754F4"/>
    <w:rsid w:val="00E77CD8"/>
    <w:rsid w:val="00E871B9"/>
    <w:rsid w:val="00E93D0A"/>
    <w:rsid w:val="00EA47AF"/>
    <w:rsid w:val="00EA645A"/>
    <w:rsid w:val="00EA6578"/>
    <w:rsid w:val="00EA6911"/>
    <w:rsid w:val="00EB17A3"/>
    <w:rsid w:val="00EC0AD8"/>
    <w:rsid w:val="00EC374A"/>
    <w:rsid w:val="00EC3AB2"/>
    <w:rsid w:val="00EC3E72"/>
    <w:rsid w:val="00EC61CD"/>
    <w:rsid w:val="00EC76B4"/>
    <w:rsid w:val="00ED3A71"/>
    <w:rsid w:val="00ED6721"/>
    <w:rsid w:val="00EE41B3"/>
    <w:rsid w:val="00EE7784"/>
    <w:rsid w:val="00EF2F46"/>
    <w:rsid w:val="00EF6CA3"/>
    <w:rsid w:val="00EF6CC4"/>
    <w:rsid w:val="00F047E2"/>
    <w:rsid w:val="00F070F5"/>
    <w:rsid w:val="00F11E45"/>
    <w:rsid w:val="00F15606"/>
    <w:rsid w:val="00F2754D"/>
    <w:rsid w:val="00F324A8"/>
    <w:rsid w:val="00F36D8E"/>
    <w:rsid w:val="00F37647"/>
    <w:rsid w:val="00F41A59"/>
    <w:rsid w:val="00F4491B"/>
    <w:rsid w:val="00F539D5"/>
    <w:rsid w:val="00F56104"/>
    <w:rsid w:val="00F649D5"/>
    <w:rsid w:val="00F71150"/>
    <w:rsid w:val="00F7744B"/>
    <w:rsid w:val="00F83196"/>
    <w:rsid w:val="00F83630"/>
    <w:rsid w:val="00F86E75"/>
    <w:rsid w:val="00F95816"/>
    <w:rsid w:val="00FA697B"/>
    <w:rsid w:val="00FC1636"/>
    <w:rsid w:val="00FC4F72"/>
    <w:rsid w:val="00FD0EE6"/>
    <w:rsid w:val="00FE2002"/>
    <w:rsid w:val="00FE5818"/>
    <w:rsid w:val="00FE77F1"/>
    <w:rsid w:val="00FF51FF"/>
    <w:rsid w:val="00FF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AC15"/>
  <w15:chartTrackingRefBased/>
  <w15:docId w15:val="{3D47FE1E-770C-4135-8E62-E9C071AB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31A"/>
  </w:style>
  <w:style w:type="paragraph" w:styleId="Heading1">
    <w:name w:val="heading 1"/>
    <w:basedOn w:val="Normal"/>
    <w:next w:val="Normal"/>
    <w:link w:val="Heading1Char"/>
    <w:uiPriority w:val="9"/>
    <w:qFormat/>
    <w:rsid w:val="009D731A"/>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9D731A"/>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D731A"/>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D731A"/>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D731A"/>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D731A"/>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D731A"/>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D731A"/>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D731A"/>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6F2"/>
    <w:pPr>
      <w:tabs>
        <w:tab w:val="center" w:pos="4680"/>
        <w:tab w:val="right" w:pos="9360"/>
      </w:tabs>
    </w:pPr>
  </w:style>
  <w:style w:type="character" w:customStyle="1" w:styleId="HeaderChar">
    <w:name w:val="Header Char"/>
    <w:basedOn w:val="DefaultParagraphFont"/>
    <w:link w:val="Header"/>
    <w:uiPriority w:val="99"/>
    <w:rsid w:val="003026F2"/>
  </w:style>
  <w:style w:type="paragraph" w:styleId="Footer">
    <w:name w:val="footer"/>
    <w:basedOn w:val="Normal"/>
    <w:link w:val="FooterChar"/>
    <w:uiPriority w:val="99"/>
    <w:unhideWhenUsed/>
    <w:rsid w:val="003026F2"/>
    <w:pPr>
      <w:tabs>
        <w:tab w:val="center" w:pos="4680"/>
        <w:tab w:val="right" w:pos="9360"/>
      </w:tabs>
    </w:pPr>
  </w:style>
  <w:style w:type="character" w:customStyle="1" w:styleId="FooterChar">
    <w:name w:val="Footer Char"/>
    <w:basedOn w:val="DefaultParagraphFont"/>
    <w:link w:val="Footer"/>
    <w:uiPriority w:val="99"/>
    <w:rsid w:val="003026F2"/>
  </w:style>
  <w:style w:type="paragraph" w:styleId="BalloonText">
    <w:name w:val="Balloon Text"/>
    <w:basedOn w:val="Normal"/>
    <w:link w:val="BalloonTextChar"/>
    <w:uiPriority w:val="99"/>
    <w:semiHidden/>
    <w:unhideWhenUsed/>
    <w:rsid w:val="00403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8F"/>
    <w:rPr>
      <w:rFonts w:ascii="Segoe UI" w:hAnsi="Segoe UI" w:cs="Segoe UI"/>
      <w:sz w:val="18"/>
      <w:szCs w:val="18"/>
    </w:rPr>
  </w:style>
  <w:style w:type="paragraph" w:styleId="ListParagraph">
    <w:name w:val="List Paragraph"/>
    <w:basedOn w:val="Normal"/>
    <w:uiPriority w:val="34"/>
    <w:qFormat/>
    <w:rsid w:val="000D167B"/>
    <w:pPr>
      <w:ind w:left="720"/>
      <w:contextualSpacing/>
    </w:pPr>
  </w:style>
  <w:style w:type="paragraph" w:customStyle="1" w:styleId="whiteonblack">
    <w:name w:val="whiteonblack"/>
    <w:basedOn w:val="Normal"/>
    <w:rsid w:val="007423C7"/>
    <w:pPr>
      <w:shd w:val="clear" w:color="auto" w:fill="FFFFFF"/>
      <w:spacing w:before="100" w:beforeAutospacing="1" w:after="100" w:afterAutospacing="1"/>
    </w:pPr>
    <w:rPr>
      <w:rFonts w:ascii="Verdana" w:eastAsia="Times New Roman" w:hAnsi="Verdana" w:cs="Times New Roman"/>
      <w:b/>
      <w:bCs/>
      <w:color w:val="000000"/>
      <w:sz w:val="18"/>
      <w:szCs w:val="18"/>
    </w:rPr>
  </w:style>
  <w:style w:type="character" w:styleId="Hyperlink">
    <w:name w:val="Hyperlink"/>
    <w:basedOn w:val="DefaultParagraphFont"/>
    <w:uiPriority w:val="99"/>
    <w:unhideWhenUsed/>
    <w:rsid w:val="00DC7B4D"/>
    <w:rPr>
      <w:color w:val="0563C1" w:themeColor="hyperlink"/>
      <w:u w:val="single"/>
    </w:rPr>
  </w:style>
  <w:style w:type="character" w:styleId="UnresolvedMention">
    <w:name w:val="Unresolved Mention"/>
    <w:basedOn w:val="DefaultParagraphFont"/>
    <w:uiPriority w:val="99"/>
    <w:semiHidden/>
    <w:unhideWhenUsed/>
    <w:rsid w:val="00DC7B4D"/>
    <w:rPr>
      <w:color w:val="808080"/>
      <w:shd w:val="clear" w:color="auto" w:fill="E6E6E6"/>
    </w:rPr>
  </w:style>
  <w:style w:type="paragraph" w:styleId="NormalWeb">
    <w:name w:val="Normal (Web)"/>
    <w:basedOn w:val="Normal"/>
    <w:uiPriority w:val="99"/>
    <w:unhideWhenUsed/>
    <w:rsid w:val="00656B0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C78D6"/>
    <w:rPr>
      <w:sz w:val="16"/>
      <w:szCs w:val="16"/>
    </w:rPr>
  </w:style>
  <w:style w:type="paragraph" w:styleId="CommentText">
    <w:name w:val="annotation text"/>
    <w:basedOn w:val="Normal"/>
    <w:link w:val="CommentTextChar"/>
    <w:uiPriority w:val="99"/>
    <w:unhideWhenUsed/>
    <w:rsid w:val="005C78D6"/>
    <w:rPr>
      <w:sz w:val="20"/>
      <w:szCs w:val="20"/>
    </w:rPr>
  </w:style>
  <w:style w:type="character" w:customStyle="1" w:styleId="CommentTextChar">
    <w:name w:val="Comment Text Char"/>
    <w:basedOn w:val="DefaultParagraphFont"/>
    <w:link w:val="CommentText"/>
    <w:uiPriority w:val="99"/>
    <w:rsid w:val="005C78D6"/>
    <w:rPr>
      <w:sz w:val="20"/>
      <w:szCs w:val="20"/>
    </w:rPr>
  </w:style>
  <w:style w:type="paragraph" w:styleId="CommentSubject">
    <w:name w:val="annotation subject"/>
    <w:basedOn w:val="CommentText"/>
    <w:next w:val="CommentText"/>
    <w:link w:val="CommentSubjectChar"/>
    <w:uiPriority w:val="99"/>
    <w:semiHidden/>
    <w:unhideWhenUsed/>
    <w:rsid w:val="005C78D6"/>
    <w:rPr>
      <w:b/>
      <w:bCs/>
    </w:rPr>
  </w:style>
  <w:style w:type="character" w:customStyle="1" w:styleId="CommentSubjectChar">
    <w:name w:val="Comment Subject Char"/>
    <w:basedOn w:val="CommentTextChar"/>
    <w:link w:val="CommentSubject"/>
    <w:uiPriority w:val="99"/>
    <w:semiHidden/>
    <w:rsid w:val="005C78D6"/>
    <w:rPr>
      <w:b/>
      <w:bCs/>
      <w:sz w:val="20"/>
      <w:szCs w:val="20"/>
    </w:rPr>
  </w:style>
  <w:style w:type="table" w:styleId="TableGrid">
    <w:name w:val="Table Grid"/>
    <w:aliases w:val="AGI 2015 Table"/>
    <w:basedOn w:val="TableNormal"/>
    <w:uiPriority w:val="39"/>
    <w:rsid w:val="00095C23"/>
    <w:rPr>
      <w:rFonts w:ascii="Cambria" w:eastAsia="MS Mincho" w:hAnsi="Cambria" w:cs="Times New Roman"/>
      <w:sz w:val="20"/>
      <w:szCs w:val="20"/>
      <w:lang w:val="en-GB" w:eastAsia="en-GB"/>
    </w:rPr>
    <w:tblPr>
      <w:tblStyleRowBandSize w:val="1"/>
    </w:tblPr>
    <w:tblStylePr w:type="firstRow">
      <w:rPr>
        <w:rFonts w:ascii="System" w:hAnsi="System"/>
        <w:color w:val="FFFFFF"/>
        <w:sz w:val="24"/>
      </w:rPr>
      <w:tblPr/>
      <w:tcPr>
        <w:shd w:val="clear" w:color="auto" w:fill="3255A4"/>
      </w:tcPr>
    </w:tblStylePr>
    <w:tblStylePr w:type="firstCol">
      <w:rPr>
        <w:rFonts w:ascii="System" w:hAnsi="System"/>
        <w:color w:val="FFFFFF"/>
        <w:sz w:val="24"/>
      </w:rPr>
      <w:tblPr/>
      <w:tcPr>
        <w:shd w:val="clear" w:color="auto" w:fill="3255A4"/>
      </w:tcPr>
    </w:tblStylePr>
    <w:tblStylePr w:type="band1Horz">
      <w:tblPr/>
      <w:tcPr>
        <w:shd w:val="clear" w:color="auto" w:fill="F2F2F2"/>
      </w:tcPr>
    </w:tblStylePr>
    <w:tblStylePr w:type="band2Horz">
      <w:tblPr/>
      <w:tcPr>
        <w:shd w:val="clear" w:color="auto" w:fill="D9D9D9"/>
      </w:tcPr>
    </w:tblStylePr>
  </w:style>
  <w:style w:type="paragraph" w:styleId="NoSpacing">
    <w:name w:val="No Spacing"/>
    <w:uiPriority w:val="1"/>
    <w:qFormat/>
    <w:rsid w:val="009D731A"/>
  </w:style>
  <w:style w:type="character" w:customStyle="1" w:styleId="Heading1Char">
    <w:name w:val="Heading 1 Char"/>
    <w:basedOn w:val="DefaultParagraphFont"/>
    <w:link w:val="Heading1"/>
    <w:uiPriority w:val="9"/>
    <w:rsid w:val="009D731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9D731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D731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D731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D731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D731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D731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D731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D731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D731A"/>
    <w:rPr>
      <w:b/>
      <w:bCs/>
      <w:smallCaps/>
      <w:color w:val="44546A" w:themeColor="text2"/>
    </w:rPr>
  </w:style>
  <w:style w:type="paragraph" w:styleId="Title">
    <w:name w:val="Title"/>
    <w:basedOn w:val="Normal"/>
    <w:next w:val="Normal"/>
    <w:link w:val="TitleChar"/>
    <w:uiPriority w:val="10"/>
    <w:qFormat/>
    <w:rsid w:val="009D731A"/>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D731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D731A"/>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D731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D731A"/>
    <w:rPr>
      <w:b/>
      <w:bCs/>
    </w:rPr>
  </w:style>
  <w:style w:type="character" w:styleId="Emphasis">
    <w:name w:val="Emphasis"/>
    <w:basedOn w:val="DefaultParagraphFont"/>
    <w:uiPriority w:val="20"/>
    <w:qFormat/>
    <w:rsid w:val="009D731A"/>
    <w:rPr>
      <w:i/>
      <w:iCs/>
    </w:rPr>
  </w:style>
  <w:style w:type="paragraph" w:styleId="Quote">
    <w:name w:val="Quote"/>
    <w:basedOn w:val="Normal"/>
    <w:next w:val="Normal"/>
    <w:link w:val="QuoteChar"/>
    <w:uiPriority w:val="29"/>
    <w:qFormat/>
    <w:rsid w:val="009D731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D731A"/>
    <w:rPr>
      <w:color w:val="44546A" w:themeColor="text2"/>
      <w:sz w:val="24"/>
      <w:szCs w:val="24"/>
    </w:rPr>
  </w:style>
  <w:style w:type="paragraph" w:styleId="IntenseQuote">
    <w:name w:val="Intense Quote"/>
    <w:basedOn w:val="Normal"/>
    <w:next w:val="Normal"/>
    <w:link w:val="IntenseQuoteChar"/>
    <w:uiPriority w:val="30"/>
    <w:qFormat/>
    <w:rsid w:val="009D731A"/>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D731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D731A"/>
    <w:rPr>
      <w:i/>
      <w:iCs/>
      <w:color w:val="595959" w:themeColor="text1" w:themeTint="A6"/>
    </w:rPr>
  </w:style>
  <w:style w:type="character" w:styleId="IntenseEmphasis">
    <w:name w:val="Intense Emphasis"/>
    <w:basedOn w:val="DefaultParagraphFont"/>
    <w:uiPriority w:val="21"/>
    <w:qFormat/>
    <w:rsid w:val="009D731A"/>
    <w:rPr>
      <w:b/>
      <w:bCs/>
      <w:i/>
      <w:iCs/>
    </w:rPr>
  </w:style>
  <w:style w:type="character" w:styleId="SubtleReference">
    <w:name w:val="Subtle Reference"/>
    <w:basedOn w:val="DefaultParagraphFont"/>
    <w:uiPriority w:val="31"/>
    <w:qFormat/>
    <w:rsid w:val="009D731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731A"/>
    <w:rPr>
      <w:b/>
      <w:bCs/>
      <w:smallCaps/>
      <w:color w:val="44546A" w:themeColor="text2"/>
      <w:u w:val="single"/>
    </w:rPr>
  </w:style>
  <w:style w:type="character" w:styleId="BookTitle">
    <w:name w:val="Book Title"/>
    <w:basedOn w:val="DefaultParagraphFont"/>
    <w:uiPriority w:val="33"/>
    <w:qFormat/>
    <w:rsid w:val="009D731A"/>
    <w:rPr>
      <w:b/>
      <w:bCs/>
      <w:smallCaps/>
      <w:spacing w:val="10"/>
    </w:rPr>
  </w:style>
  <w:style w:type="paragraph" w:styleId="TOCHeading">
    <w:name w:val="TOC Heading"/>
    <w:basedOn w:val="Heading1"/>
    <w:next w:val="Normal"/>
    <w:uiPriority w:val="39"/>
    <w:semiHidden/>
    <w:unhideWhenUsed/>
    <w:qFormat/>
    <w:rsid w:val="009D731A"/>
    <w:pPr>
      <w:outlineLvl w:val="9"/>
    </w:pPr>
  </w:style>
  <w:style w:type="paragraph" w:styleId="ListBullet">
    <w:name w:val="List Bullet"/>
    <w:basedOn w:val="Normal"/>
    <w:uiPriority w:val="99"/>
    <w:unhideWhenUsed/>
    <w:rsid w:val="0013385D"/>
    <w:pPr>
      <w:numPr>
        <w:numId w:val="3"/>
      </w:numPr>
      <w:spacing w:after="200" w:line="276" w:lineRule="auto"/>
      <w:contextualSpacing/>
    </w:pPr>
  </w:style>
  <w:style w:type="paragraph" w:styleId="Revision">
    <w:name w:val="Revision"/>
    <w:hidden/>
    <w:uiPriority w:val="99"/>
    <w:semiHidden/>
    <w:rsid w:val="009C7DE1"/>
  </w:style>
  <w:style w:type="paragraph" w:customStyle="1" w:styleId="SubheadBlue">
    <w:name w:val="Subhead Blue"/>
    <w:basedOn w:val="Normal"/>
    <w:qFormat/>
    <w:rsid w:val="00016358"/>
    <w:rPr>
      <w:rFonts w:ascii="Segoe UI" w:eastAsia="MS Mincho" w:hAnsi="Segoe UI" w:cs="Segoe UI"/>
      <w:b/>
      <w:bCs/>
      <w:color w:val="5B9BD5" w:themeColor="accent1"/>
      <w:sz w:val="24"/>
      <w:szCs w:val="24"/>
      <w:lang w:val="en-GB" w:eastAsia="en-GB"/>
    </w:rPr>
  </w:style>
  <w:style w:type="table" w:styleId="PlainTable1">
    <w:name w:val="Plain Table 1"/>
    <w:basedOn w:val="TableNormal"/>
    <w:uiPriority w:val="41"/>
    <w:rsid w:val="009B15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E47EFC"/>
    <w:pPr>
      <w:autoSpaceDE w:val="0"/>
      <w:autoSpaceDN w:val="0"/>
      <w:adjustRightInd w:val="0"/>
    </w:pPr>
    <w:rPr>
      <w:rFonts w:ascii="Segoe UI" w:hAnsi="Segoe UI" w:cs="Segoe U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4673">
      <w:bodyDiv w:val="1"/>
      <w:marLeft w:val="0"/>
      <w:marRight w:val="0"/>
      <w:marTop w:val="0"/>
      <w:marBottom w:val="0"/>
      <w:divBdr>
        <w:top w:val="none" w:sz="0" w:space="0" w:color="auto"/>
        <w:left w:val="none" w:sz="0" w:space="0" w:color="auto"/>
        <w:bottom w:val="none" w:sz="0" w:space="0" w:color="auto"/>
        <w:right w:val="none" w:sz="0" w:space="0" w:color="auto"/>
      </w:divBdr>
    </w:div>
    <w:div w:id="573860492">
      <w:bodyDiv w:val="1"/>
      <w:marLeft w:val="0"/>
      <w:marRight w:val="0"/>
      <w:marTop w:val="0"/>
      <w:marBottom w:val="0"/>
      <w:divBdr>
        <w:top w:val="none" w:sz="0" w:space="0" w:color="auto"/>
        <w:left w:val="none" w:sz="0" w:space="0" w:color="auto"/>
        <w:bottom w:val="none" w:sz="0" w:space="0" w:color="auto"/>
        <w:right w:val="none" w:sz="0" w:space="0" w:color="auto"/>
      </w:divBdr>
    </w:div>
    <w:div w:id="649796471">
      <w:bodyDiv w:val="1"/>
      <w:marLeft w:val="0"/>
      <w:marRight w:val="0"/>
      <w:marTop w:val="0"/>
      <w:marBottom w:val="0"/>
      <w:divBdr>
        <w:top w:val="none" w:sz="0" w:space="0" w:color="auto"/>
        <w:left w:val="none" w:sz="0" w:space="0" w:color="auto"/>
        <w:bottom w:val="none" w:sz="0" w:space="0" w:color="auto"/>
        <w:right w:val="none" w:sz="0" w:space="0" w:color="auto"/>
      </w:divBdr>
    </w:div>
    <w:div w:id="756485741">
      <w:bodyDiv w:val="1"/>
      <w:marLeft w:val="0"/>
      <w:marRight w:val="0"/>
      <w:marTop w:val="0"/>
      <w:marBottom w:val="0"/>
      <w:divBdr>
        <w:top w:val="none" w:sz="0" w:space="0" w:color="auto"/>
        <w:left w:val="none" w:sz="0" w:space="0" w:color="auto"/>
        <w:bottom w:val="none" w:sz="0" w:space="0" w:color="auto"/>
        <w:right w:val="none" w:sz="0" w:space="0" w:color="auto"/>
      </w:divBdr>
    </w:div>
    <w:div w:id="863590260">
      <w:bodyDiv w:val="1"/>
      <w:marLeft w:val="0"/>
      <w:marRight w:val="0"/>
      <w:marTop w:val="0"/>
      <w:marBottom w:val="0"/>
      <w:divBdr>
        <w:top w:val="none" w:sz="0" w:space="0" w:color="auto"/>
        <w:left w:val="none" w:sz="0" w:space="0" w:color="auto"/>
        <w:bottom w:val="none" w:sz="0" w:space="0" w:color="auto"/>
        <w:right w:val="none" w:sz="0" w:space="0" w:color="auto"/>
      </w:divBdr>
    </w:div>
    <w:div w:id="1567956567">
      <w:bodyDiv w:val="1"/>
      <w:marLeft w:val="0"/>
      <w:marRight w:val="0"/>
      <w:marTop w:val="0"/>
      <w:marBottom w:val="0"/>
      <w:divBdr>
        <w:top w:val="none" w:sz="0" w:space="0" w:color="auto"/>
        <w:left w:val="none" w:sz="0" w:space="0" w:color="auto"/>
        <w:bottom w:val="none" w:sz="0" w:space="0" w:color="auto"/>
        <w:right w:val="none" w:sz="0" w:space="0" w:color="auto"/>
      </w:divBdr>
    </w:div>
    <w:div w:id="1648320382">
      <w:bodyDiv w:val="1"/>
      <w:marLeft w:val="0"/>
      <w:marRight w:val="0"/>
      <w:marTop w:val="0"/>
      <w:marBottom w:val="0"/>
      <w:divBdr>
        <w:top w:val="none" w:sz="0" w:space="0" w:color="auto"/>
        <w:left w:val="none" w:sz="0" w:space="0" w:color="auto"/>
        <w:bottom w:val="none" w:sz="0" w:space="0" w:color="auto"/>
        <w:right w:val="none" w:sz="0" w:space="0" w:color="auto"/>
      </w:divBdr>
      <w:divsChild>
        <w:div w:id="1539120806">
          <w:marLeft w:val="0"/>
          <w:marRight w:val="0"/>
          <w:marTop w:val="0"/>
          <w:marBottom w:val="0"/>
          <w:divBdr>
            <w:top w:val="none" w:sz="0" w:space="0" w:color="auto"/>
            <w:left w:val="none" w:sz="0" w:space="0" w:color="auto"/>
            <w:bottom w:val="none" w:sz="0" w:space="0" w:color="auto"/>
            <w:right w:val="none" w:sz="0" w:space="0" w:color="auto"/>
          </w:divBdr>
          <w:divsChild>
            <w:div w:id="821385101">
              <w:marLeft w:val="0"/>
              <w:marRight w:val="0"/>
              <w:marTop w:val="0"/>
              <w:marBottom w:val="0"/>
              <w:divBdr>
                <w:top w:val="none" w:sz="0" w:space="0" w:color="auto"/>
                <w:left w:val="none" w:sz="0" w:space="0" w:color="auto"/>
                <w:bottom w:val="none" w:sz="0" w:space="0" w:color="auto"/>
                <w:right w:val="none" w:sz="0" w:space="0" w:color="auto"/>
              </w:divBdr>
              <w:divsChild>
                <w:div w:id="1127966418">
                  <w:marLeft w:val="0"/>
                  <w:marRight w:val="0"/>
                  <w:marTop w:val="0"/>
                  <w:marBottom w:val="0"/>
                  <w:divBdr>
                    <w:top w:val="none" w:sz="0" w:space="0" w:color="auto"/>
                    <w:left w:val="none" w:sz="0" w:space="0" w:color="auto"/>
                    <w:bottom w:val="none" w:sz="0" w:space="0" w:color="auto"/>
                    <w:right w:val="none" w:sz="0" w:space="0" w:color="auto"/>
                  </w:divBdr>
                  <w:divsChild>
                    <w:div w:id="294062549">
                      <w:marLeft w:val="0"/>
                      <w:marRight w:val="0"/>
                      <w:marTop w:val="0"/>
                      <w:marBottom w:val="0"/>
                      <w:divBdr>
                        <w:top w:val="none" w:sz="0" w:space="0" w:color="auto"/>
                        <w:left w:val="none" w:sz="0" w:space="0" w:color="auto"/>
                        <w:bottom w:val="none" w:sz="0" w:space="0" w:color="auto"/>
                        <w:right w:val="none" w:sz="0" w:space="0" w:color="auto"/>
                      </w:divBdr>
                      <w:divsChild>
                        <w:div w:id="507254339">
                          <w:marLeft w:val="0"/>
                          <w:marRight w:val="0"/>
                          <w:marTop w:val="0"/>
                          <w:marBottom w:val="0"/>
                          <w:divBdr>
                            <w:top w:val="none" w:sz="0" w:space="0" w:color="auto"/>
                            <w:left w:val="none" w:sz="0" w:space="0" w:color="auto"/>
                            <w:bottom w:val="none" w:sz="0" w:space="0" w:color="auto"/>
                            <w:right w:val="none" w:sz="0" w:space="0" w:color="auto"/>
                          </w:divBdr>
                          <w:divsChild>
                            <w:div w:id="298538101">
                              <w:marLeft w:val="0"/>
                              <w:marRight w:val="0"/>
                              <w:marTop w:val="0"/>
                              <w:marBottom w:val="0"/>
                              <w:divBdr>
                                <w:top w:val="none" w:sz="0" w:space="0" w:color="auto"/>
                                <w:left w:val="none" w:sz="0" w:space="0" w:color="auto"/>
                                <w:bottom w:val="none" w:sz="0" w:space="0" w:color="auto"/>
                                <w:right w:val="none" w:sz="0" w:space="0" w:color="auto"/>
                              </w:divBdr>
                              <w:divsChild>
                                <w:div w:id="8573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924538-33f5-40bf-ac9b-cf4b892868a8">
      <Terms xmlns="http://schemas.microsoft.com/office/infopath/2007/PartnerControls"/>
    </lcf76f155ced4ddcb4097134ff3c332f>
    <TaxCatchAll xmlns="15fca898-0a34-4fde-b219-122eba7863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B2C3C259EA894FA24543412B4D09BF" ma:contentTypeVersion="13" ma:contentTypeDescription="Create a new document." ma:contentTypeScope="" ma:versionID="ab7eb4014f258d97b3a1365dd0128deb">
  <xsd:schema xmlns:xsd="http://www.w3.org/2001/XMLSchema" xmlns:xs="http://www.w3.org/2001/XMLSchema" xmlns:p="http://schemas.microsoft.com/office/2006/metadata/properties" xmlns:ns2="bd924538-33f5-40bf-ac9b-cf4b892868a8" xmlns:ns3="15fca898-0a34-4fde-b219-122eba7863d5" targetNamespace="http://schemas.microsoft.com/office/2006/metadata/properties" ma:root="true" ma:fieldsID="deff4171d2474c8f10354e8b2d632372" ns2:_="" ns3:_="">
    <xsd:import namespace="bd924538-33f5-40bf-ac9b-cf4b892868a8"/>
    <xsd:import namespace="15fca898-0a34-4fde-b219-122eba7863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4538-33f5-40bf-ac9b-cf4b89286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105c01-c954-404d-bfb0-a975f69b563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ca898-0a34-4fde-b219-122eba7863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a6740e-197f-4b8f-89f1-e81df11fc4a5}" ma:internalName="TaxCatchAll" ma:showField="CatchAllData" ma:web="15fca898-0a34-4fde-b219-122eba786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60607-6C9A-4AA3-A548-A95DA8A1ECB7}">
  <ds:schemaRefs>
    <ds:schemaRef ds:uri="http://schemas.microsoft.com/sharepoint/v3/contenttype/forms"/>
  </ds:schemaRefs>
</ds:datastoreItem>
</file>

<file path=customXml/itemProps2.xml><?xml version="1.0" encoding="utf-8"?>
<ds:datastoreItem xmlns:ds="http://schemas.openxmlformats.org/officeDocument/2006/customXml" ds:itemID="{CAA5C8FF-7491-428C-B130-041313D21E71}">
  <ds:schemaRefs>
    <ds:schemaRef ds:uri="http://schemas.microsoft.com/office/2006/metadata/properties"/>
    <ds:schemaRef ds:uri="http://schemas.microsoft.com/office/infopath/2007/PartnerControls"/>
    <ds:schemaRef ds:uri="bd924538-33f5-40bf-ac9b-cf4b892868a8"/>
    <ds:schemaRef ds:uri="15fca898-0a34-4fde-b219-122eba7863d5"/>
  </ds:schemaRefs>
</ds:datastoreItem>
</file>

<file path=customXml/itemProps3.xml><?xml version="1.0" encoding="utf-8"?>
<ds:datastoreItem xmlns:ds="http://schemas.openxmlformats.org/officeDocument/2006/customXml" ds:itemID="{FDCCA840-0AB6-4170-B142-9C70DBEC249D}">
  <ds:schemaRefs>
    <ds:schemaRef ds:uri="http://schemas.openxmlformats.org/officeDocument/2006/bibliography"/>
  </ds:schemaRefs>
</ds:datastoreItem>
</file>

<file path=customXml/itemProps4.xml><?xml version="1.0" encoding="utf-8"?>
<ds:datastoreItem xmlns:ds="http://schemas.openxmlformats.org/officeDocument/2006/customXml" ds:itemID="{434C9122-013D-4ECC-8568-33C09FC7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4538-33f5-40bf-ac9b-cf4b892868a8"/>
    <ds:schemaRef ds:uri="15fca898-0a34-4fde-b219-122eba786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a6a17a-2c4a-467a-b0d3-a79cc381fed8}" enabled="0" method="" siteId="{33a6a17a-2c4a-467a-b0d3-a79cc381fed8}" removed="1"/>
</clbl:labelList>
</file>

<file path=docProps/app.xml><?xml version="1.0" encoding="utf-8"?>
<Properties xmlns="http://schemas.openxmlformats.org/officeDocument/2006/extended-properties" xmlns:vt="http://schemas.openxmlformats.org/officeDocument/2006/docPropsVTypes">
  <Template>Normal</Template>
  <TotalTime>114</TotalTime>
  <Pages>2</Pages>
  <Words>621</Words>
  <Characters>4139</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Neil</dc:creator>
  <cp:keywords/>
  <dc:description/>
  <cp:lastModifiedBy>Sally Bennett</cp:lastModifiedBy>
  <cp:revision>8</cp:revision>
  <cp:lastPrinted>2026-04-27T14:57:00Z</cp:lastPrinted>
  <dcterms:created xsi:type="dcterms:W3CDTF">2026-05-20T14:07:00Z</dcterms:created>
  <dcterms:modified xsi:type="dcterms:W3CDTF">2026-07-08T12:58:00Z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0x01010072B2C3C259EA894FA24543412B4D09BF</vt:lpwstr>
  </property>
  <property fmtid="{D5CDD505-2E9C-101B-9397-08002B2CF9AE}" pid="3" name="MSIP_Label_bc542af7-5d97-419a-998f-f67370cea91a_Enabled">
    <vt:lpwstr>true</vt:lpwstr>
  </property>
  <property fmtid="{D5CDD505-2E9C-101B-9397-08002B2CF9AE}" pid="4" name="MSIP_Label_bc542af7-5d97-419a-998f-f67370cea91a_SetDate">
    <vt:lpwstr>2023-02-07T14:23:38Z</vt:lpwstr>
  </property>
  <property fmtid="{D5CDD505-2E9C-101B-9397-08002B2CF9AE}" pid="5" name="MSIP_Label_bc542af7-5d97-419a-998f-f67370cea91a_Method">
    <vt:lpwstr>Standard</vt:lpwstr>
  </property>
  <property fmtid="{D5CDD505-2E9C-101B-9397-08002B2CF9AE}" pid="6" name="MSIP_Label_bc542af7-5d97-419a-998f-f67370cea91a_Name">
    <vt:lpwstr>General</vt:lpwstr>
  </property>
  <property fmtid="{D5CDD505-2E9C-101B-9397-08002B2CF9AE}" pid="7" name="MSIP_Label_bc542af7-5d97-419a-998f-f67370cea91a_SiteId">
    <vt:lpwstr>dc3928e3-f38b-4f13-af96-f58c50fbdac7</vt:lpwstr>
  </property>
  <property fmtid="{D5CDD505-2E9C-101B-9397-08002B2CF9AE}" pid="8" name="MSIP_Label_bc542af7-5d97-419a-998f-f67370cea91a_ActionId">
    <vt:lpwstr>b0eb0ca4-e690-48bd-ae73-2ac1653834b2</vt:lpwstr>
  </property>
  <property fmtid="{D5CDD505-2E9C-101B-9397-08002B2CF9AE}" pid="9" name="MSIP_Label_bc542af7-5d97-419a-998f-f67370cea91a_ContentBits">
    <vt:lpwstr>0</vt:lpwstr>
  </property>
  <property fmtid="{D5CDD505-2E9C-101B-9397-08002B2CF9AE}" pid="10" name="MediaServiceImageTags">
    <vt:lpwstr/>
  </property>
</Properties>
</file>